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870A8B" w14:paraId="56761574" w14:textId="77777777" w:rsidTr="00870A8B">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268162" w14:textId="6B22EA61" w:rsidR="00870A8B" w:rsidRDefault="00870A8B">
            <w:pPr>
              <w:spacing w:after="0" w:line="240" w:lineRule="auto"/>
              <w:jc w:val="center"/>
              <w:rPr>
                <w:b/>
              </w:rPr>
            </w:pPr>
            <w:bookmarkStart w:id="0" w:name="_GoBack"/>
            <w:bookmarkEnd w:id="0"/>
            <w:r>
              <w:drawing>
                <wp:inline distT="0" distB="0" distL="0" distR="0" wp14:anchorId="57E71A78" wp14:editId="41440FE7">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243E4EFD" w14:textId="77777777" w:rsidR="00870A8B" w:rsidRDefault="00870A8B">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05691735" w14:textId="77777777" w:rsidR="00870A8B" w:rsidRDefault="00870A8B">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2BABF0D2" w14:textId="77777777" w:rsidR="00870A8B" w:rsidRDefault="00870A8B">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E427456" w14:textId="77777777" w:rsidR="00870A8B" w:rsidRDefault="00870A8B">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870A8B" w14:paraId="3182A8AE" w14:textId="77777777" w:rsidTr="00870A8B">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B21FA0E" w14:textId="77777777" w:rsidR="00870A8B" w:rsidRDefault="00870A8B">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870A8B" w14:paraId="25D9CFD7" w14:textId="77777777" w:rsidTr="00870A8B">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C8DDA86" w14:textId="77777777" w:rsidR="00870A8B" w:rsidRDefault="00870A8B">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6905332C" w14:textId="77777777" w:rsidR="00870A8B" w:rsidRDefault="00870A8B">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07891FCA" w14:textId="77777777" w:rsidR="00870A8B" w:rsidRDefault="00870A8B">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2954513" w14:textId="77777777" w:rsidR="00870A8B" w:rsidRDefault="00870A8B">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2387C8B0" w14:textId="77777777" w:rsidR="00870A8B" w:rsidRDefault="00870A8B">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B2AD929" w14:textId="77777777" w:rsidR="00870A8B" w:rsidRDefault="00870A8B">
            <w:pPr>
              <w:spacing w:after="0" w:line="240" w:lineRule="auto"/>
              <w:rPr>
                <w:b/>
              </w:rPr>
            </w:pPr>
            <w:r>
              <w:rPr>
                <w:b/>
              </w:rPr>
              <w:t>Tgl Penyusunan</w:t>
            </w:r>
          </w:p>
        </w:tc>
      </w:tr>
      <w:tr w:rsidR="00870A8B" w14:paraId="742CE02B" w14:textId="77777777" w:rsidTr="00870A8B">
        <w:tc>
          <w:tcPr>
            <w:tcW w:w="3398" w:type="dxa"/>
            <w:gridSpan w:val="3"/>
            <w:tcBorders>
              <w:top w:val="single" w:sz="4" w:space="0" w:color="000000"/>
              <w:left w:val="single" w:sz="4" w:space="0" w:color="000000"/>
              <w:bottom w:val="single" w:sz="4" w:space="0" w:color="000000"/>
              <w:right w:val="single" w:sz="4" w:space="0" w:color="000000"/>
            </w:tcBorders>
            <w:hideMark/>
          </w:tcPr>
          <w:p w14:paraId="30072BB2" w14:textId="77777777" w:rsidR="00870A8B" w:rsidRDefault="00870A8B">
            <w:pPr>
              <w:pStyle w:val="Heading1"/>
              <w:rPr>
                <w:b w:val="0"/>
              </w:rPr>
            </w:pPr>
            <w:bookmarkStart w:id="1" w:name="_Toc113445143"/>
            <w:r>
              <w:rPr>
                <w:sz w:val="28"/>
                <w:szCs w:val="28"/>
              </w:rPr>
              <w:t>Pendidikan Agama Islam</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1E24152C" w14:textId="77777777" w:rsidR="00870A8B" w:rsidRDefault="00870A8B">
            <w:pPr>
              <w:spacing w:after="0" w:line="240" w:lineRule="auto"/>
              <w:rPr>
                <w:iCs/>
              </w:rPr>
            </w:pPr>
            <w:r>
              <w:rPr>
                <w:iCs/>
              </w:rPr>
              <w:t>USU1201</w:t>
            </w:r>
          </w:p>
        </w:tc>
        <w:tc>
          <w:tcPr>
            <w:tcW w:w="2430" w:type="dxa"/>
            <w:tcBorders>
              <w:top w:val="single" w:sz="4" w:space="0" w:color="000000"/>
              <w:left w:val="single" w:sz="4" w:space="0" w:color="000000"/>
              <w:bottom w:val="single" w:sz="4" w:space="0" w:color="000000"/>
              <w:right w:val="single" w:sz="4" w:space="0" w:color="000000"/>
            </w:tcBorders>
          </w:tcPr>
          <w:p w14:paraId="694CF3BA" w14:textId="77777777" w:rsidR="00870A8B" w:rsidRDefault="00870A8B">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482F0FFF" w14:textId="77777777" w:rsidR="00870A8B" w:rsidRDefault="00870A8B">
            <w:pPr>
              <w:spacing w:after="0" w:line="240" w:lineRule="auto"/>
              <w:rPr>
                <w:b/>
                <w:color w:val="0000FF"/>
              </w:rPr>
            </w:pPr>
            <w:r>
              <w:rPr>
                <w:b/>
                <w:color w:val="0000FF"/>
              </w:rPr>
              <w:t>2</w:t>
            </w:r>
          </w:p>
        </w:tc>
        <w:tc>
          <w:tcPr>
            <w:tcW w:w="1474" w:type="dxa"/>
            <w:tcBorders>
              <w:top w:val="single" w:sz="4" w:space="0" w:color="000000"/>
              <w:left w:val="single" w:sz="4" w:space="0" w:color="000000"/>
              <w:bottom w:val="single" w:sz="4" w:space="0" w:color="000000"/>
              <w:right w:val="single" w:sz="4" w:space="0" w:color="000000"/>
            </w:tcBorders>
          </w:tcPr>
          <w:p w14:paraId="508572EA" w14:textId="77777777" w:rsidR="00870A8B" w:rsidRDefault="00870A8B">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2A966D93" w14:textId="77777777" w:rsidR="00870A8B" w:rsidRDefault="00870A8B">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67F66FD3" w14:textId="77777777" w:rsidR="00870A8B" w:rsidRDefault="00870A8B">
            <w:pPr>
              <w:spacing w:after="0" w:line="240" w:lineRule="auto"/>
            </w:pPr>
            <w:r>
              <w:rPr>
                <w:lang w:val="en-US"/>
              </w:rPr>
              <w:t>7</w:t>
            </w:r>
            <w:r>
              <w:t xml:space="preserve"> </w:t>
            </w:r>
            <w:r>
              <w:rPr>
                <w:lang w:val="en-US"/>
              </w:rPr>
              <w:t>AGUSTUS</w:t>
            </w:r>
            <w:r>
              <w:t xml:space="preserve"> 2022</w:t>
            </w:r>
          </w:p>
        </w:tc>
      </w:tr>
      <w:tr w:rsidR="00870A8B" w14:paraId="21080D21" w14:textId="77777777" w:rsidTr="00870A8B">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78A0CEC0" w14:textId="77777777" w:rsidR="00870A8B" w:rsidRDefault="00870A8B">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4C2882C7" w14:textId="77777777" w:rsidR="00870A8B" w:rsidRDefault="00870A8B">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492DDCD7" w14:textId="77777777" w:rsidR="00870A8B" w:rsidRDefault="00870A8B">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F7E080E" w14:textId="77777777" w:rsidR="00870A8B" w:rsidRDefault="00870A8B">
            <w:pPr>
              <w:spacing w:after="0" w:line="240" w:lineRule="auto"/>
              <w:rPr>
                <w:b/>
              </w:rPr>
            </w:pPr>
            <w:r>
              <w:rPr>
                <w:b/>
              </w:rPr>
              <w:t>Ka Prodi</w:t>
            </w:r>
          </w:p>
        </w:tc>
      </w:tr>
      <w:tr w:rsidR="00870A8B" w14:paraId="497DFEB9" w14:textId="77777777" w:rsidTr="00870A8B">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4CEC7132" w14:textId="77777777" w:rsidR="00870A8B" w:rsidRDefault="00870A8B">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tcPr>
          <w:p w14:paraId="25BF6C93" w14:textId="77777777" w:rsidR="00870A8B" w:rsidRDefault="00870A8B">
            <w:pPr>
              <w:spacing w:after="0" w:line="240" w:lineRule="auto"/>
            </w:pPr>
          </w:p>
        </w:tc>
        <w:tc>
          <w:tcPr>
            <w:tcW w:w="2948" w:type="dxa"/>
            <w:gridSpan w:val="2"/>
            <w:tcBorders>
              <w:top w:val="single" w:sz="4" w:space="0" w:color="000000"/>
              <w:left w:val="single" w:sz="4" w:space="0" w:color="000000"/>
              <w:bottom w:val="single" w:sz="4" w:space="0" w:color="000000"/>
              <w:right w:val="single" w:sz="4" w:space="0" w:color="000000"/>
            </w:tcBorders>
          </w:tcPr>
          <w:p w14:paraId="3BB4FBF9" w14:textId="77777777" w:rsidR="00870A8B" w:rsidRDefault="00870A8B">
            <w:pPr>
              <w:spacing w:after="0" w:line="240" w:lineRule="auto"/>
              <w:jc w:val="center"/>
            </w:pPr>
          </w:p>
          <w:p w14:paraId="29335E9E" w14:textId="77777777" w:rsidR="00870A8B" w:rsidRDefault="00870A8B">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32C1A11A" w14:textId="77777777" w:rsidR="00870A8B" w:rsidRDefault="00870A8B">
            <w:pPr>
              <w:spacing w:after="0" w:line="240" w:lineRule="auto"/>
              <w:jc w:val="center"/>
            </w:pPr>
          </w:p>
          <w:p w14:paraId="494E23C8" w14:textId="77777777" w:rsidR="00870A8B" w:rsidRDefault="00870A8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55BF987B" w14:textId="77777777" w:rsidR="00870A8B" w:rsidRDefault="00870A8B">
            <w:pPr>
              <w:spacing w:after="0" w:line="240" w:lineRule="auto"/>
              <w:jc w:val="center"/>
            </w:pPr>
          </w:p>
          <w:p w14:paraId="324984F2" w14:textId="77777777" w:rsidR="00870A8B" w:rsidRDefault="00870A8B">
            <w:pPr>
              <w:spacing w:after="0" w:line="240" w:lineRule="auto"/>
              <w:jc w:val="center"/>
            </w:pPr>
          </w:p>
        </w:tc>
      </w:tr>
      <w:tr w:rsidR="00870A8B" w14:paraId="766FD000" w14:textId="77777777" w:rsidTr="00870A8B">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01A1CBA3" w14:textId="77777777" w:rsidR="00870A8B" w:rsidRDefault="00870A8B">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370DEA2E" w14:textId="77777777" w:rsidR="00870A8B" w:rsidRDefault="00870A8B">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2BDDC8DF" w14:textId="77777777" w:rsidR="00870A8B" w:rsidRDefault="00870A8B">
            <w:pPr>
              <w:tabs>
                <w:tab w:val="left" w:pos="1806"/>
              </w:tabs>
              <w:spacing w:after="0" w:line="240" w:lineRule="auto"/>
              <w:rPr>
                <w:b/>
              </w:rPr>
            </w:pPr>
          </w:p>
        </w:tc>
      </w:tr>
      <w:tr w:rsidR="00870A8B" w14:paraId="48A2E780"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A8B8AA9"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6533636" w14:textId="77777777" w:rsidR="00870A8B" w:rsidRDefault="00870A8B">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1536DAB" w14:textId="77777777" w:rsidR="00870A8B" w:rsidRDefault="00870A8B">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870A8B" w14:paraId="6F6FD184"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C98040D"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EE02570" w14:textId="77777777" w:rsidR="00870A8B" w:rsidRDefault="00870A8B">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80914CD" w14:textId="77777777" w:rsidR="00870A8B" w:rsidRDefault="00870A8B">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870A8B" w14:paraId="4033722D"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59503"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9F268D5" w14:textId="77777777" w:rsidR="00870A8B" w:rsidRDefault="00870A8B">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3AC9DED" w14:textId="77777777" w:rsidR="00870A8B" w:rsidRDefault="00870A8B">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870A8B" w14:paraId="74406A2F"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0B0038A"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B847AC8" w14:textId="77777777" w:rsidR="00870A8B" w:rsidRDefault="00870A8B">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4672698" w14:textId="77777777" w:rsidR="00870A8B" w:rsidRDefault="00870A8B">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870A8B" w14:paraId="066DBDDB"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6368C86"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5B9EFD5" w14:textId="77777777" w:rsidR="00870A8B" w:rsidRDefault="00870A8B">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932A195" w14:textId="77777777" w:rsidR="00870A8B" w:rsidRDefault="00870A8B">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870A8B" w14:paraId="20FAAC28"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B191D2D"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D811E0A" w14:textId="77777777" w:rsidR="00870A8B" w:rsidRDefault="00870A8B">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D6A458A" w14:textId="77777777" w:rsidR="00870A8B" w:rsidRDefault="00870A8B">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870A8B" w14:paraId="783B0FA6"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BAB3919"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2BA4143" w14:textId="77777777" w:rsidR="00870A8B" w:rsidRDefault="00870A8B">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E665E43" w14:textId="77777777" w:rsidR="00870A8B" w:rsidRDefault="00870A8B">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870A8B" w14:paraId="6B4E8C38"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CD445F3"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68C2B75" w14:textId="77777777" w:rsidR="00870A8B" w:rsidRDefault="00870A8B">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A6BF97B" w14:textId="77777777" w:rsidR="00870A8B" w:rsidRDefault="00870A8B">
            <w:pPr>
              <w:spacing w:after="0" w:line="240" w:lineRule="auto"/>
              <w:rPr>
                <w:i/>
                <w:color w:val="0000FF"/>
              </w:rPr>
            </w:pPr>
            <w:r>
              <w:rPr>
                <w:bCs/>
                <w:color w:val="231F20"/>
              </w:rPr>
              <w:t>Mampu untuk bekerja dalam tim lintas disiplin dan multikultural serta global internasional.</w:t>
            </w:r>
          </w:p>
        </w:tc>
      </w:tr>
      <w:tr w:rsidR="00870A8B" w14:paraId="6434624C"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F662473"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C911D07" w14:textId="77777777" w:rsidR="00870A8B" w:rsidRDefault="00870A8B">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61379CB" w14:textId="77777777" w:rsidR="00870A8B" w:rsidRDefault="00870A8B">
            <w:pPr>
              <w:spacing w:after="0" w:line="240" w:lineRule="auto"/>
              <w:rPr>
                <w:i/>
                <w:color w:val="0000FF"/>
              </w:rPr>
            </w:pPr>
            <w:r>
              <w:rPr>
                <w:bCs/>
                <w:color w:val="231F20"/>
              </w:rPr>
              <w:t>Mampu untuk bertanggung jawab kepada masyarakat dan mematuhi etika profesi dalam menyelesaikan permasalahan Teknik Elektro.</w:t>
            </w:r>
          </w:p>
        </w:tc>
      </w:tr>
      <w:tr w:rsidR="00870A8B" w14:paraId="5C94AEEE"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8ABD9B2"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3CB6493" w14:textId="77777777" w:rsidR="00870A8B" w:rsidRDefault="00870A8B">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CDE05E3" w14:textId="77777777" w:rsidR="00870A8B" w:rsidRDefault="00870A8B">
            <w:pPr>
              <w:spacing w:after="0" w:line="240" w:lineRule="auto"/>
              <w:rPr>
                <w:i/>
                <w:color w:val="0000FF"/>
              </w:rPr>
            </w:pPr>
            <w:r>
              <w:rPr>
                <w:bCs/>
                <w:color w:val="231F20"/>
              </w:rPr>
              <w:t>Memiliki kapasitas pembelajaran sepanjang hayat termasuk akses pengetahuan yang relevan tentang isu-isu terkini.</w:t>
            </w:r>
          </w:p>
        </w:tc>
      </w:tr>
      <w:tr w:rsidR="00870A8B" w14:paraId="47DB9A9B"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F07B5A7"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5D0B5A9" w14:textId="77777777" w:rsidR="00870A8B" w:rsidRDefault="00870A8B">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2D6071C" w14:textId="77777777" w:rsidR="00870A8B" w:rsidRDefault="00870A8B">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870A8B" w14:paraId="0C652EDD"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EC7198E" w14:textId="77777777" w:rsidR="00870A8B" w:rsidRDefault="00870A8B">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72C2FFB" w14:textId="77777777" w:rsidR="00870A8B" w:rsidRDefault="00870A8B">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5399065" w14:textId="77777777" w:rsidR="00870A8B" w:rsidRDefault="00870A8B">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870A8B" w14:paraId="55055B9B" w14:textId="77777777" w:rsidTr="00870A8B">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0C3824B" w14:textId="77777777" w:rsidR="00870A8B" w:rsidRDefault="00870A8B">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76A3EF5" w14:textId="77777777" w:rsidR="00870A8B" w:rsidRDefault="00870A8B">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11FDE9F7" w14:textId="77777777" w:rsidR="00870A8B" w:rsidRDefault="00870A8B">
            <w:pPr>
              <w:spacing w:after="0" w:line="240" w:lineRule="auto"/>
            </w:pPr>
          </w:p>
        </w:tc>
      </w:tr>
      <w:tr w:rsidR="00870A8B" w14:paraId="15E72E05"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9982FF6" w14:textId="77777777" w:rsidR="00870A8B" w:rsidRDefault="00870A8B">
            <w:pPr>
              <w:spacing w:after="0"/>
              <w:rPr>
                <w:b/>
              </w:rPr>
            </w:pPr>
          </w:p>
        </w:tc>
        <w:tc>
          <w:tcPr>
            <w:tcW w:w="1425" w:type="dxa"/>
            <w:tcBorders>
              <w:top w:val="nil"/>
              <w:left w:val="single" w:sz="4" w:space="0" w:color="000000"/>
              <w:bottom w:val="single" w:sz="4" w:space="0" w:color="000000"/>
              <w:right w:val="single" w:sz="4" w:space="0" w:color="000000"/>
            </w:tcBorders>
            <w:hideMark/>
          </w:tcPr>
          <w:p w14:paraId="6E74C45C" w14:textId="77777777" w:rsidR="00870A8B" w:rsidRDefault="00870A8B">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109DEF04" w14:textId="77777777" w:rsidR="00870A8B" w:rsidRDefault="00870A8B">
            <w:pPr>
              <w:spacing w:after="0" w:line="254" w:lineRule="auto"/>
            </w:pPr>
          </w:p>
        </w:tc>
      </w:tr>
      <w:tr w:rsidR="00870A8B" w14:paraId="22BC4B60"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0DD26D1" w14:textId="77777777" w:rsidR="00870A8B" w:rsidRDefault="00870A8B">
            <w:pPr>
              <w:spacing w:after="0"/>
              <w:rPr>
                <w:b/>
              </w:rPr>
            </w:pPr>
          </w:p>
        </w:tc>
        <w:tc>
          <w:tcPr>
            <w:tcW w:w="1425" w:type="dxa"/>
            <w:tcBorders>
              <w:top w:val="nil"/>
              <w:left w:val="single" w:sz="4" w:space="0" w:color="000000"/>
              <w:bottom w:val="single" w:sz="4" w:space="0" w:color="000000"/>
              <w:right w:val="single" w:sz="4" w:space="0" w:color="000000"/>
            </w:tcBorders>
            <w:hideMark/>
          </w:tcPr>
          <w:p w14:paraId="1F271830" w14:textId="77777777" w:rsidR="00870A8B" w:rsidRDefault="00870A8B">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39D7B15F" w14:textId="77777777" w:rsidR="00870A8B" w:rsidRDefault="00870A8B">
            <w:pPr>
              <w:spacing w:after="0" w:line="254" w:lineRule="auto"/>
            </w:pPr>
          </w:p>
        </w:tc>
      </w:tr>
      <w:tr w:rsidR="00870A8B" w14:paraId="074D6B19"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CA46EC1" w14:textId="77777777" w:rsidR="00870A8B" w:rsidRDefault="00870A8B">
            <w:pPr>
              <w:spacing w:after="0"/>
              <w:rPr>
                <w:b/>
              </w:rPr>
            </w:pPr>
          </w:p>
        </w:tc>
        <w:tc>
          <w:tcPr>
            <w:tcW w:w="1425" w:type="dxa"/>
            <w:tcBorders>
              <w:top w:val="nil"/>
              <w:left w:val="single" w:sz="4" w:space="0" w:color="000000"/>
              <w:bottom w:val="single" w:sz="4" w:space="0" w:color="000000"/>
              <w:right w:val="single" w:sz="4" w:space="0" w:color="000000"/>
            </w:tcBorders>
            <w:hideMark/>
          </w:tcPr>
          <w:p w14:paraId="3B39A387" w14:textId="77777777" w:rsidR="00870A8B" w:rsidRDefault="00870A8B">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2D433B79" w14:textId="77777777" w:rsidR="00870A8B" w:rsidRDefault="00870A8B">
            <w:pPr>
              <w:spacing w:after="0" w:line="254" w:lineRule="auto"/>
            </w:pPr>
          </w:p>
        </w:tc>
      </w:tr>
      <w:tr w:rsidR="00870A8B" w14:paraId="3683F0B9"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0126544" w14:textId="77777777" w:rsidR="00870A8B" w:rsidRDefault="00870A8B">
            <w:pPr>
              <w:spacing w:after="0"/>
              <w:rPr>
                <w:b/>
              </w:rPr>
            </w:pPr>
          </w:p>
        </w:tc>
        <w:tc>
          <w:tcPr>
            <w:tcW w:w="1425" w:type="dxa"/>
            <w:tcBorders>
              <w:top w:val="nil"/>
              <w:left w:val="single" w:sz="4" w:space="0" w:color="000000"/>
              <w:bottom w:val="single" w:sz="4" w:space="0" w:color="000000"/>
              <w:right w:val="single" w:sz="4" w:space="0" w:color="000000"/>
            </w:tcBorders>
            <w:hideMark/>
          </w:tcPr>
          <w:p w14:paraId="1CC3AA9C" w14:textId="77777777" w:rsidR="00870A8B" w:rsidRDefault="00870A8B">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1974F266" w14:textId="77777777" w:rsidR="00870A8B" w:rsidRDefault="00870A8B">
            <w:pPr>
              <w:spacing w:after="0" w:line="254" w:lineRule="auto"/>
            </w:pPr>
          </w:p>
        </w:tc>
      </w:tr>
      <w:tr w:rsidR="00870A8B" w14:paraId="7EC03C76" w14:textId="77777777" w:rsidTr="00870A8B">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7EB6AF7C" w14:textId="77777777" w:rsidR="00870A8B" w:rsidRDefault="00870A8B">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417736C9" w14:textId="77777777" w:rsidR="00870A8B" w:rsidRDefault="00870A8B">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870A8B" w14:paraId="31A33864"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157D97E9" w14:textId="77777777" w:rsidR="00870A8B" w:rsidRDefault="00870A8B">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E3985C9" w14:textId="77777777" w:rsidR="00870A8B" w:rsidRDefault="00870A8B">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FCE3614" w14:textId="77777777" w:rsidR="00870A8B" w:rsidRDefault="00870A8B">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4FD70BD" w14:textId="77777777" w:rsidR="00870A8B" w:rsidRDefault="00870A8B">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9DAC378" w14:textId="77777777" w:rsidR="00870A8B" w:rsidRDefault="00870A8B">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889D75E" w14:textId="77777777" w:rsidR="00870A8B" w:rsidRDefault="00870A8B">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B1805E5" w14:textId="77777777" w:rsidR="00870A8B" w:rsidRDefault="00870A8B">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3A6E661" w14:textId="77777777" w:rsidR="00870A8B" w:rsidRDefault="00870A8B">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4E0D5F4" w14:textId="77777777" w:rsidR="00870A8B" w:rsidRDefault="00870A8B">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07CCCC1" w14:textId="77777777" w:rsidR="00870A8B" w:rsidRDefault="00870A8B">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EC7DD28" w14:textId="77777777" w:rsidR="00870A8B" w:rsidRDefault="00870A8B">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47C2797" w14:textId="77777777" w:rsidR="00870A8B" w:rsidRDefault="00870A8B">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A07A074" w14:textId="77777777" w:rsidR="00870A8B" w:rsidRDefault="00870A8B">
                  <w:pPr>
                    <w:spacing w:line="240" w:lineRule="auto"/>
                    <w:jc w:val="center"/>
                    <w:rPr>
                      <w:b/>
                    </w:rPr>
                  </w:pPr>
                  <w:r>
                    <w:rPr>
                      <w:b/>
                    </w:rPr>
                    <w:t>CPL</w:t>
                  </w:r>
                  <w:r>
                    <w:rPr>
                      <w:b/>
                      <w:lang w:val="en-US"/>
                    </w:rPr>
                    <w:t xml:space="preserve"> 12</w:t>
                  </w:r>
                </w:p>
              </w:tc>
            </w:tr>
            <w:tr w:rsidR="00870A8B" w14:paraId="4FBFCCB4"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5DB71B49" w14:textId="77777777" w:rsidR="00870A8B" w:rsidRDefault="00870A8B">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549E99E2" w14:textId="77777777" w:rsidR="00870A8B" w:rsidRDefault="00870A8B">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63824F30"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924C758"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3004BD1"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D696A64"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0235386"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6480350"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3B3E06A"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6B51FDF"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946DED"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249F49E"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A3A0ADE" w14:textId="77777777" w:rsidR="00870A8B" w:rsidRDefault="00870A8B">
                  <w:pPr>
                    <w:spacing w:line="240" w:lineRule="auto"/>
                    <w:jc w:val="center"/>
                  </w:pPr>
                </w:p>
              </w:tc>
            </w:tr>
            <w:tr w:rsidR="00870A8B" w14:paraId="72E975B0"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C1CEF02" w14:textId="77777777" w:rsidR="00870A8B" w:rsidRDefault="00870A8B">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4D09DC7E"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0E5CB388" w14:textId="77777777" w:rsidR="00870A8B" w:rsidRDefault="00870A8B">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15600F26" w14:textId="77777777" w:rsidR="00870A8B" w:rsidRDefault="00870A8B">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2131D4C3" w14:textId="77777777" w:rsidR="00870A8B" w:rsidRDefault="00870A8B">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0FBBF9E9" w14:textId="77777777" w:rsidR="00870A8B" w:rsidRDefault="00870A8B">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396F148B"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573FB79"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D834F22"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17FC70F"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046018"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8E743CC"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20C319" w14:textId="77777777" w:rsidR="00870A8B" w:rsidRDefault="00870A8B">
                  <w:pPr>
                    <w:spacing w:line="240" w:lineRule="auto"/>
                    <w:jc w:val="center"/>
                  </w:pPr>
                </w:p>
              </w:tc>
            </w:tr>
            <w:tr w:rsidR="00870A8B" w14:paraId="0A0D7117"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154D874" w14:textId="77777777" w:rsidR="00870A8B" w:rsidRDefault="00870A8B">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2F0082D4"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A7CAB2"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D17DF2C"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7D98EAC"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04347B4"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022C1E5"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075519F"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FC91C07"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144F52A"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D7DFDB6"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57B0475"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B6703E7" w14:textId="77777777" w:rsidR="00870A8B" w:rsidRDefault="00870A8B">
                  <w:pPr>
                    <w:spacing w:line="240" w:lineRule="auto"/>
                    <w:jc w:val="center"/>
                  </w:pPr>
                </w:p>
              </w:tc>
            </w:tr>
            <w:tr w:rsidR="00870A8B" w14:paraId="6CD3C553"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40B82D5D" w14:textId="77777777" w:rsidR="00870A8B" w:rsidRDefault="00870A8B">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74B1107D"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7D28518"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248C2F5"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C6C17A7"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9D45C2E"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2E10397"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D537824"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634F771"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9054EFE"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BB42ECE"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A746814" w14:textId="77777777" w:rsidR="00870A8B" w:rsidRDefault="00870A8B">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C9BFE7" w14:textId="77777777" w:rsidR="00870A8B" w:rsidRDefault="00870A8B">
                  <w:pPr>
                    <w:spacing w:line="240" w:lineRule="auto"/>
                    <w:jc w:val="center"/>
                  </w:pPr>
                </w:p>
              </w:tc>
            </w:tr>
          </w:tbl>
          <w:p w14:paraId="1345FB23" w14:textId="77777777" w:rsidR="00870A8B" w:rsidRDefault="00870A8B">
            <w:pPr>
              <w:spacing w:after="0" w:line="240" w:lineRule="auto"/>
            </w:pPr>
          </w:p>
        </w:tc>
      </w:tr>
      <w:tr w:rsidR="00870A8B" w14:paraId="41C6F31B" w14:textId="77777777" w:rsidTr="00870A8B">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2FDC7766" w14:textId="77777777" w:rsidR="00870A8B" w:rsidRDefault="00870A8B">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7DD59B3" w14:textId="77777777" w:rsidR="00870A8B" w:rsidRDefault="00870A8B">
            <w:pPr>
              <w:spacing w:after="0" w:line="240" w:lineRule="auto"/>
            </w:pPr>
            <w:r>
              <w:t>Mahasiswa diarahkan untuk memiliki kepribadian yang utuh (kaffah) dengan menjadikan ajaran Islam sebagai landasan berpikir, bersikap, dan berperilaku, terutama dalam pengembangan keilmuan dan profesinya. Kepribadian yang utuh hanya dapat diwujudkan dengan menanamkan iman dan takwa kepada Allah Swt. Membangun kesadaran bahwa keimanan dan ketakwaan, hanya akan terwujud apabila ditopang dengan pengembangan elemen-elemennya, yakni: wawasan / pengetahuan tentang Islam (Islamic knowledge), sikap keberagamaan (religion dispositions), keterampilan menjalankan ajaran Islam (Islamic skills), komitmen terhadap Islam (Islamic committment), kepercayaan diri sebagai seorang muslim (moslem confidence), dan kecakapan dalam melaksanakan ajaran agama (Islamic competence)</w:t>
            </w:r>
          </w:p>
        </w:tc>
      </w:tr>
      <w:tr w:rsidR="00870A8B" w14:paraId="00C5FCFF" w14:textId="77777777" w:rsidTr="00870A8B">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08692CCD" w14:textId="77777777" w:rsidR="00870A8B" w:rsidRDefault="00870A8B">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45E86DB8" w14:textId="77777777" w:rsidR="00870A8B" w:rsidRDefault="00870A8B">
            <w:pPr>
              <w:rPr>
                <w:lang w:val="en-US"/>
              </w:rPr>
            </w:pPr>
            <w:r>
              <w:t>Urgensi Pai Diajarkan Di Perguruan Tinggi. , Landasan Filosofis dan Teologis Pendidikan Agama Islam Di Perguruan Tinggi</w:t>
            </w:r>
            <w:r>
              <w:rPr>
                <w:lang w:val="en-US"/>
              </w:rPr>
              <w:t xml:space="preserve">;  Hakekat Manusia Bertuhan , Karakteristik dan Urgensi Spiritualitas. , Sumber Sosiologis, Filosofis, Teologis, dan Historis Konsep Ketuhanan; Hakekat Manusia Bertuhan , Karakteristik dan Urgensi Spiritualitas. , Sumber Sosiologis, Filosofis, Teologis, dan Historis Konsep Ketuhanan; Urgensi Agama Dalam Meraih Kebahagiaan. , Konsep dan Implementasi Tauhid Dalam Beragama; Konsep Trilogi Beragama Dalam Islam (Iman, Islam, dan Ihsan). , Argumen Tentang Karakteristik Insan Kamil; Konsep Dasar Tentang Al-Quran dan As-Sunnah dan Metode Pemahamannya , Penerapan Nilai Nilai Qur’An Dalam Berbagai Aspek Kehidupan; Konsep Dasar Tentang Al-Quran dan As-Sunnah dan Metode Pemahamannya , Penerapan Nilai Nilai Qur’An Dalam Berbagai Aspek Kehidupan; Perbedaan Pemahaman dan Pengamalan Agama ,Argumen Tentang Urgensi dan Metode Pribumisasi Al Qur’An; Konsep Islam Tentang Pluralitas, Toleransi, dan Multikulturalisme; Konsep Iptek, Politik, Sosial, Ekonomi, dan Pendidikan Dalam Perspektif Islam ,Argumen Tentang Kompatibiltas Islam Dengan Dunia Modern; </w:t>
            </w:r>
            <w:r>
              <w:rPr>
                <w:lang w:val="en-US"/>
              </w:rPr>
              <w:lastRenderedPageBreak/>
              <w:t>Konsep Iptek, Politik, Sosial, Ekonomi, dan Pendidikan Dalam Perspektif Islam ,Argumen Tentang Kompatibiltas Islam Dengan Dunia Modern; Mahasiswa dapat mengerjakan latihan tentang sejarah perkembangan peradaban islam , faktor penyebab kemajuan dan kemunduran peradaban islam , jejak-jejak khazanah peradaban islam; Mahasiswa memahami perkembangan teori peran dan fungsi masjid di masa nabi dan dan sahabat , revitalisasi peran dan fungsi masjid di era kontemporer; Mahasiswa memahami pajak dan ketaatan pada ulil amri , perbedaan pajak dan zakat , pajak dalam perspektif ajaran islam</w:t>
            </w:r>
          </w:p>
        </w:tc>
      </w:tr>
      <w:tr w:rsidR="00870A8B" w14:paraId="647E90FA" w14:textId="77777777" w:rsidTr="00870A8B">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46876B3F" w14:textId="77777777" w:rsidR="00870A8B" w:rsidRDefault="00870A8B">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542A3AF6" w14:textId="77777777" w:rsidR="00870A8B" w:rsidRDefault="00870A8B">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7324C3F5" w14:textId="77777777" w:rsidR="00870A8B" w:rsidRDefault="00870A8B">
            <w:pPr>
              <w:spacing w:after="0" w:line="240" w:lineRule="auto"/>
              <w:ind w:left="26"/>
              <w:rPr>
                <w:b/>
              </w:rPr>
            </w:pPr>
          </w:p>
        </w:tc>
      </w:tr>
      <w:tr w:rsidR="00870A8B" w14:paraId="57760223" w14:textId="77777777" w:rsidTr="00870A8B">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68CB423" w14:textId="77777777" w:rsidR="00870A8B" w:rsidRDefault="00870A8B">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3EE7A371" w14:textId="77777777" w:rsidR="00870A8B" w:rsidRDefault="00870A8B">
            <w:pPr>
              <w:spacing w:after="0" w:line="240" w:lineRule="auto"/>
              <w:rPr>
                <w:color w:val="000000"/>
                <w:lang w:val="en-US"/>
              </w:rPr>
            </w:pPr>
            <w:r>
              <w:rPr>
                <w:color w:val="000000"/>
                <w:lang w:val="en-US"/>
              </w:rPr>
              <w:t>1.</w:t>
            </w:r>
          </w:p>
        </w:tc>
      </w:tr>
      <w:tr w:rsidR="00870A8B" w14:paraId="16F830E9"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53CDB9E" w14:textId="77777777" w:rsidR="00870A8B" w:rsidRDefault="00870A8B">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6AC2339B" w14:textId="77777777" w:rsidR="00870A8B" w:rsidRDefault="00870A8B">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3742C123" w14:textId="77777777" w:rsidR="00870A8B" w:rsidRDefault="00870A8B">
            <w:pPr>
              <w:spacing w:after="0" w:line="240" w:lineRule="auto"/>
            </w:pPr>
          </w:p>
        </w:tc>
      </w:tr>
      <w:tr w:rsidR="00870A8B" w14:paraId="6C5000BF" w14:textId="77777777" w:rsidTr="00870A8B">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A792247" w14:textId="77777777" w:rsidR="00870A8B" w:rsidRDefault="00870A8B">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2424CA26" w14:textId="77777777" w:rsidR="00870A8B" w:rsidRDefault="00870A8B">
            <w:pPr>
              <w:spacing w:after="0" w:line="240" w:lineRule="auto"/>
              <w:rPr>
                <w:iCs/>
                <w:lang w:val="en-US"/>
              </w:rPr>
            </w:pPr>
            <w:r>
              <w:rPr>
                <w:iCs/>
                <w:lang w:val="en-US"/>
              </w:rPr>
              <w:t>1.</w:t>
            </w:r>
          </w:p>
          <w:p w14:paraId="326BCACE" w14:textId="77777777" w:rsidR="00870A8B" w:rsidRDefault="00870A8B">
            <w:pPr>
              <w:spacing w:after="0" w:line="240" w:lineRule="auto"/>
              <w:rPr>
                <w:i/>
                <w:color w:val="0000FF"/>
              </w:rPr>
            </w:pPr>
          </w:p>
        </w:tc>
      </w:tr>
      <w:tr w:rsidR="00870A8B" w14:paraId="2C0782D3" w14:textId="77777777" w:rsidTr="00870A8B">
        <w:tc>
          <w:tcPr>
            <w:tcW w:w="1973" w:type="dxa"/>
            <w:gridSpan w:val="2"/>
            <w:tcBorders>
              <w:top w:val="single" w:sz="4" w:space="0" w:color="000000"/>
              <w:left w:val="single" w:sz="4" w:space="0" w:color="000000"/>
              <w:bottom w:val="single" w:sz="4" w:space="0" w:color="000000"/>
              <w:right w:val="single" w:sz="4" w:space="0" w:color="000000"/>
            </w:tcBorders>
            <w:hideMark/>
          </w:tcPr>
          <w:p w14:paraId="54399D44" w14:textId="77777777" w:rsidR="00870A8B" w:rsidRDefault="00870A8B">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41531989" w14:textId="77777777" w:rsidR="00870A8B" w:rsidRDefault="00870A8B">
            <w:pPr>
              <w:spacing w:after="0" w:line="240" w:lineRule="auto"/>
            </w:pPr>
          </w:p>
        </w:tc>
      </w:tr>
      <w:tr w:rsidR="00870A8B" w14:paraId="33277DB3" w14:textId="77777777" w:rsidTr="00870A8B">
        <w:tc>
          <w:tcPr>
            <w:tcW w:w="1973" w:type="dxa"/>
            <w:gridSpan w:val="2"/>
            <w:tcBorders>
              <w:top w:val="single" w:sz="4" w:space="0" w:color="000000"/>
              <w:left w:val="single" w:sz="4" w:space="0" w:color="000000"/>
              <w:bottom w:val="single" w:sz="4" w:space="0" w:color="000000"/>
              <w:right w:val="single" w:sz="4" w:space="0" w:color="000000"/>
            </w:tcBorders>
            <w:hideMark/>
          </w:tcPr>
          <w:p w14:paraId="37329B44" w14:textId="77777777" w:rsidR="00870A8B" w:rsidRDefault="00870A8B">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2B7B458A" w14:textId="77777777" w:rsidR="00870A8B" w:rsidRDefault="00870A8B">
            <w:pPr>
              <w:spacing w:after="0" w:line="240" w:lineRule="auto"/>
            </w:pPr>
          </w:p>
        </w:tc>
      </w:tr>
    </w:tbl>
    <w:p w14:paraId="0D0E0935" w14:textId="77777777" w:rsidR="00870A8B" w:rsidRDefault="00870A8B" w:rsidP="00870A8B">
      <w:pPr>
        <w:tabs>
          <w:tab w:val="left" w:pos="1380"/>
        </w:tabs>
        <w:spacing w:after="0" w:line="240" w:lineRule="auto"/>
        <w:ind w:left="-594"/>
        <w:rPr>
          <w:b/>
        </w:rPr>
      </w:pPr>
    </w:p>
    <w:p w14:paraId="6E83ED2D" w14:textId="77777777" w:rsidR="00870A8B" w:rsidRDefault="00870A8B" w:rsidP="00870A8B">
      <w:pPr>
        <w:rPr>
          <w:b/>
        </w:rPr>
      </w:pPr>
      <w:r>
        <w:rPr>
          <w:b/>
        </w:rPr>
        <w:br w:type="page"/>
      </w:r>
    </w:p>
    <w:p w14:paraId="562EB6A8" w14:textId="77777777" w:rsidR="00870A8B" w:rsidRDefault="00870A8B" w:rsidP="00870A8B">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870A8B" w14:paraId="004D3B92" w14:textId="77777777" w:rsidTr="00870A8B">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2226AB" w14:textId="77777777" w:rsidR="00870A8B" w:rsidRDefault="00870A8B">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324D95" w14:textId="77777777" w:rsidR="00870A8B" w:rsidRDefault="00870A8B">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D71057" w14:textId="77777777" w:rsidR="00870A8B" w:rsidRDefault="00870A8B">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9AB0D2" w14:textId="77777777" w:rsidR="00870A8B" w:rsidRDefault="00870A8B">
            <w:pPr>
              <w:spacing w:after="0" w:line="240" w:lineRule="auto"/>
              <w:jc w:val="center"/>
              <w:rPr>
                <w:b/>
              </w:rPr>
            </w:pPr>
            <w:r>
              <w:rPr>
                <w:b/>
              </w:rPr>
              <w:t>Bantuk Pembelajaran;</w:t>
            </w:r>
          </w:p>
          <w:p w14:paraId="347E529D" w14:textId="77777777" w:rsidR="00870A8B" w:rsidRDefault="00870A8B">
            <w:pPr>
              <w:spacing w:after="0" w:line="240" w:lineRule="auto"/>
              <w:jc w:val="center"/>
              <w:rPr>
                <w:b/>
              </w:rPr>
            </w:pPr>
            <w:r>
              <w:rPr>
                <w:b/>
              </w:rPr>
              <w:t>Metode Pembelajaran;</w:t>
            </w:r>
          </w:p>
          <w:p w14:paraId="6D342135" w14:textId="77777777" w:rsidR="00870A8B" w:rsidRDefault="00870A8B">
            <w:pPr>
              <w:spacing w:after="0" w:line="240" w:lineRule="auto"/>
              <w:jc w:val="center"/>
              <w:rPr>
                <w:b/>
              </w:rPr>
            </w:pPr>
            <w:r>
              <w:rPr>
                <w:b/>
              </w:rPr>
              <w:t>Penugasan Mahasiswa;</w:t>
            </w:r>
          </w:p>
          <w:p w14:paraId="03EAD5BC" w14:textId="77777777" w:rsidR="00870A8B" w:rsidRDefault="00870A8B">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3163AED" w14:textId="77777777" w:rsidR="00870A8B" w:rsidRDefault="00870A8B">
            <w:pPr>
              <w:spacing w:after="0" w:line="240" w:lineRule="auto"/>
              <w:jc w:val="center"/>
              <w:rPr>
                <w:b/>
              </w:rPr>
            </w:pPr>
            <w:r>
              <w:rPr>
                <w:b/>
              </w:rPr>
              <w:t>Materi Pembelajaran</w:t>
            </w:r>
          </w:p>
          <w:p w14:paraId="66DF87B0" w14:textId="77777777" w:rsidR="00870A8B" w:rsidRDefault="00870A8B">
            <w:pPr>
              <w:spacing w:after="0" w:line="240" w:lineRule="auto"/>
              <w:jc w:val="center"/>
              <w:rPr>
                <w:b/>
                <w:color w:val="0000FF"/>
              </w:rPr>
            </w:pPr>
            <w:r>
              <w:rPr>
                <w:b/>
                <w:color w:val="0000FF"/>
              </w:rPr>
              <w:t>[Pustaka]</w:t>
            </w:r>
          </w:p>
          <w:p w14:paraId="286552DD" w14:textId="77777777" w:rsidR="00870A8B" w:rsidRDefault="00870A8B">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28BFA7" w14:textId="77777777" w:rsidR="00870A8B" w:rsidRDefault="00870A8B">
            <w:pPr>
              <w:spacing w:after="0" w:line="240" w:lineRule="auto"/>
              <w:jc w:val="center"/>
              <w:rPr>
                <w:b/>
              </w:rPr>
            </w:pPr>
            <w:r>
              <w:rPr>
                <w:b/>
              </w:rPr>
              <w:t>Bobot Penilaian (%)</w:t>
            </w:r>
          </w:p>
        </w:tc>
      </w:tr>
      <w:tr w:rsidR="00870A8B" w14:paraId="3C04FC27" w14:textId="77777777" w:rsidTr="00870A8B">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2DF2F19C" w14:textId="77777777" w:rsidR="00870A8B" w:rsidRDefault="00870A8B">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5C2BAF89" w14:textId="77777777" w:rsidR="00870A8B" w:rsidRDefault="00870A8B">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F9F609" w14:textId="77777777" w:rsidR="00870A8B" w:rsidRDefault="00870A8B">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6073E4" w14:textId="77777777" w:rsidR="00870A8B" w:rsidRDefault="00870A8B">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14AA349" w14:textId="77777777" w:rsidR="00870A8B" w:rsidRDefault="00870A8B">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2766D680" w14:textId="77777777" w:rsidR="00870A8B" w:rsidRDefault="00870A8B">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2F3FC212" w14:textId="77777777" w:rsidR="00870A8B" w:rsidRDefault="00870A8B">
            <w:pPr>
              <w:spacing w:after="0"/>
              <w:rPr>
                <w:b/>
              </w:rPr>
            </w:pPr>
          </w:p>
        </w:tc>
      </w:tr>
      <w:tr w:rsidR="00870A8B" w14:paraId="5F58FCE3" w14:textId="77777777" w:rsidTr="00870A8B">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264A2A91" w14:textId="77777777" w:rsidR="00870A8B" w:rsidRDefault="00870A8B">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064FB5ED" w14:textId="77777777" w:rsidR="00870A8B" w:rsidRDefault="00870A8B">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3B02EFE2" w14:textId="77777777" w:rsidR="00870A8B" w:rsidRDefault="00870A8B">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7AB98013" w14:textId="77777777" w:rsidR="00870A8B" w:rsidRDefault="00870A8B">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397343FA" w14:textId="77777777" w:rsidR="00870A8B" w:rsidRDefault="00870A8B">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16039707" w14:textId="77777777" w:rsidR="00870A8B" w:rsidRDefault="00870A8B">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22C5ACC7" w14:textId="77777777" w:rsidR="00870A8B" w:rsidRDefault="00870A8B">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148221D7" w14:textId="77777777" w:rsidR="00870A8B" w:rsidRDefault="00870A8B">
            <w:pPr>
              <w:spacing w:after="0" w:line="240" w:lineRule="auto"/>
              <w:jc w:val="center"/>
              <w:rPr>
                <w:b/>
              </w:rPr>
            </w:pPr>
            <w:r>
              <w:rPr>
                <w:b/>
              </w:rPr>
              <w:t>(8)</w:t>
            </w:r>
          </w:p>
        </w:tc>
      </w:tr>
      <w:tr w:rsidR="00870A8B" w14:paraId="1E36B9C8"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3EA6AC0" w14:textId="77777777" w:rsidR="00870A8B" w:rsidRDefault="00870A8B">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030E433C"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urgensi pai diajarkan di perguruan tinggi. , landasan filosofis dan teologis pendidikan agama islam di perguruan tinggi</w:t>
            </w:r>
          </w:p>
        </w:tc>
        <w:tc>
          <w:tcPr>
            <w:tcW w:w="1744" w:type="dxa"/>
            <w:tcBorders>
              <w:top w:val="single" w:sz="4" w:space="0" w:color="000000"/>
              <w:left w:val="single" w:sz="4" w:space="0" w:color="000000"/>
              <w:bottom w:val="single" w:sz="4" w:space="0" w:color="000000"/>
              <w:right w:val="single" w:sz="4" w:space="0" w:color="000000"/>
            </w:tcBorders>
          </w:tcPr>
          <w:p w14:paraId="55361576" w14:textId="77777777" w:rsidR="00870A8B" w:rsidRDefault="00870A8B" w:rsidP="00573EB2">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6E22058" w14:textId="77777777" w:rsidR="00870A8B" w:rsidRDefault="00870A8B" w:rsidP="00573EB2">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BFF9D97" w14:textId="77777777" w:rsidR="00870A8B" w:rsidRDefault="00870A8B" w:rsidP="00573EB2">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84DB0F4"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78A474C"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EDE1377"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89D829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DA7A3D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33451F96"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DD984F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CCF293D" w14:textId="77777777" w:rsidR="00870A8B" w:rsidRDefault="00870A8B" w:rsidP="00573EB2">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26DC879" w14:textId="77777777" w:rsidR="00870A8B" w:rsidRDefault="00870A8B" w:rsidP="00573EB2">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8B0B674" w14:textId="77777777" w:rsidR="00870A8B" w:rsidRDefault="00870A8B" w:rsidP="00573EB2">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E545A95" w14:textId="77777777" w:rsidR="00870A8B" w:rsidRDefault="00870A8B" w:rsidP="00573EB2">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5523C2D2"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57F5D112"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C62972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D4C7C91" w14:textId="77777777" w:rsidR="00870A8B" w:rsidRDefault="00870A8B" w:rsidP="00573EB2">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A53ADA1" w14:textId="77777777" w:rsidR="00870A8B" w:rsidRDefault="00870A8B" w:rsidP="00573EB2">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738C2FE" w14:textId="77777777" w:rsidR="00870A8B" w:rsidRDefault="00870A8B" w:rsidP="00573EB2">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79D6B62" w14:textId="77777777" w:rsidR="00870A8B" w:rsidRDefault="00870A8B" w:rsidP="00573EB2">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D2D51AA" w14:textId="77777777" w:rsidR="00870A8B" w:rsidRDefault="00870A8B" w:rsidP="00573EB2">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EA2B00A"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2483BD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82C502B"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70C49C7"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D772E10"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02EDC54"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0C7450E"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17B0E8F4"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8E5A9B6"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DAC997D"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1891952" w14:textId="77777777" w:rsidR="00870A8B" w:rsidRDefault="00870A8B" w:rsidP="00573EB2">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39D0827" w14:textId="77777777" w:rsidR="00870A8B" w:rsidRDefault="00870A8B" w:rsidP="00573EB2">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A4E7DD6" w14:textId="77777777" w:rsidR="00870A8B" w:rsidRDefault="00870A8B" w:rsidP="00573EB2">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03E4C85" w14:textId="77777777" w:rsidR="00870A8B" w:rsidRDefault="00870A8B" w:rsidP="00573EB2">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10A79BD"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29ECFF09"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400B8AA"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2AB914AC"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95AC5D5"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A642A7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FBDBF8A"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2D6A06B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78FB45A"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F06CACB"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29EAF62"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CBAE9B7"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49A4E447"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5D65D9F"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BD270D5"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Urgensi Pai Diajarkan Di Perguruan Tinggi. , Landasan Filosofis dan Teologis Pendidikan Agama Islam Di Perguruan Tinggi</w:t>
            </w:r>
          </w:p>
          <w:p w14:paraId="733F6D93"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p>
          <w:p w14:paraId="635B8434"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8EBBCFF" w14:textId="77777777" w:rsidR="00870A8B" w:rsidRDefault="00870A8B">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16BE5104"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0473D76D"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481F164"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78166AF5"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hakekat manusia bertuhan , karakteristik dan urgensi spiritualitas. , sumber sosiologis, filosofis, teologis, dan historis konsep ketuhanan</w:t>
            </w:r>
          </w:p>
        </w:tc>
        <w:tc>
          <w:tcPr>
            <w:tcW w:w="1744" w:type="dxa"/>
            <w:tcBorders>
              <w:top w:val="single" w:sz="4" w:space="0" w:color="000000"/>
              <w:left w:val="single" w:sz="4" w:space="0" w:color="000000"/>
              <w:bottom w:val="single" w:sz="4" w:space="0" w:color="000000"/>
              <w:right w:val="single" w:sz="4" w:space="0" w:color="000000"/>
            </w:tcBorders>
          </w:tcPr>
          <w:p w14:paraId="0F122CD9" w14:textId="77777777" w:rsidR="00870A8B" w:rsidRDefault="00870A8B" w:rsidP="00573EB2">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74F2D6A" w14:textId="77777777" w:rsidR="00870A8B" w:rsidRDefault="00870A8B" w:rsidP="00573EB2">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38E1845" w14:textId="77777777" w:rsidR="00870A8B" w:rsidRDefault="00870A8B" w:rsidP="00573EB2">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D45E3F6"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D47267D"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D9C663E"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40B5AC0"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2A545E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797773B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69E907C"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C19EBFE" w14:textId="77777777" w:rsidR="00870A8B" w:rsidRDefault="00870A8B" w:rsidP="00573EB2">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97F4E5B" w14:textId="77777777" w:rsidR="00870A8B" w:rsidRDefault="00870A8B" w:rsidP="00573EB2">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3EDE628" w14:textId="77777777" w:rsidR="00870A8B" w:rsidRDefault="00870A8B" w:rsidP="00573EB2">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8A351FD" w14:textId="77777777" w:rsidR="00870A8B" w:rsidRDefault="00870A8B" w:rsidP="00573EB2">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C8D3F5C"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1C48E35"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C903C4E"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46646E5" w14:textId="77777777" w:rsidR="00870A8B" w:rsidRDefault="00870A8B" w:rsidP="00573EB2">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2BA6866" w14:textId="77777777" w:rsidR="00870A8B" w:rsidRDefault="00870A8B" w:rsidP="00573EB2">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4440D83" w14:textId="77777777" w:rsidR="00870A8B" w:rsidRDefault="00870A8B" w:rsidP="00573EB2">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1C7291D" w14:textId="77777777" w:rsidR="00870A8B" w:rsidRDefault="00870A8B" w:rsidP="00573EB2">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081252A" w14:textId="77777777" w:rsidR="00870A8B" w:rsidRDefault="00870A8B" w:rsidP="00573EB2">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57B77C0"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CADE321"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45EF55C9"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9BACFF9"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EC92FAA"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67366D0A"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E020222"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1E18A29A"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222B607"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8ADFA57"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569C69A" w14:textId="77777777" w:rsidR="00870A8B" w:rsidRDefault="00870A8B" w:rsidP="00573EB2">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5F4EA79" w14:textId="77777777" w:rsidR="00870A8B" w:rsidRDefault="00870A8B" w:rsidP="00573EB2">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FD3E659" w14:textId="77777777" w:rsidR="00870A8B" w:rsidRDefault="00870A8B" w:rsidP="00573EB2">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F389543" w14:textId="77777777" w:rsidR="00870A8B" w:rsidRDefault="00870A8B" w:rsidP="00573EB2">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8C2F644"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4A6E811E"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C5C43C1"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A9FED26"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459A0D2"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D7B863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6D88B13"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6C5C405A"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A1D9EA1"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D5B498C"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2216F81"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7BF7411"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6D47F9A"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12FFF1A"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95A5F36"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Hakekat Manusia Bertuhan , Karakteristik dan Urgensi Spiritualitas. , Sumber Sosiologis, Filosofis, Teologis, dan Historis Konsep Ketuhanan</w:t>
            </w:r>
          </w:p>
          <w:p w14:paraId="4B03817E"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608BA7AC"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8AC56B6"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6876D2B"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60555146"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B1C2B0A"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32AC128C"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hakekat manusia bertuhan , karakteristik dan urgensi spiritualitas. , sumber sosiologis, filosofis, teologis, dan historis konsep ketuhanan</w:t>
            </w:r>
          </w:p>
        </w:tc>
        <w:tc>
          <w:tcPr>
            <w:tcW w:w="1744" w:type="dxa"/>
            <w:tcBorders>
              <w:top w:val="single" w:sz="4" w:space="0" w:color="000000"/>
              <w:left w:val="single" w:sz="4" w:space="0" w:color="000000"/>
              <w:bottom w:val="single" w:sz="4" w:space="0" w:color="000000"/>
              <w:right w:val="single" w:sz="4" w:space="0" w:color="000000"/>
            </w:tcBorders>
          </w:tcPr>
          <w:p w14:paraId="0E505EB4" w14:textId="77777777" w:rsidR="00870A8B" w:rsidRDefault="00870A8B" w:rsidP="00573EB2">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C4DCAB3" w14:textId="77777777" w:rsidR="00870A8B" w:rsidRDefault="00870A8B" w:rsidP="00573EB2">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F660E6C" w14:textId="77777777" w:rsidR="00870A8B" w:rsidRDefault="00870A8B" w:rsidP="00573EB2">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943ED18"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DEBA3D6"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3F914B7"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59CB7BA"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8412F2A"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57BB3ADE"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4CE43F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8125B75" w14:textId="77777777" w:rsidR="00870A8B" w:rsidRDefault="00870A8B" w:rsidP="00573EB2">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34B7398" w14:textId="77777777" w:rsidR="00870A8B" w:rsidRDefault="00870A8B" w:rsidP="00573EB2">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09E4AC2" w14:textId="77777777" w:rsidR="00870A8B" w:rsidRDefault="00870A8B" w:rsidP="00573EB2">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3A6EBB1" w14:textId="77777777" w:rsidR="00870A8B" w:rsidRDefault="00870A8B" w:rsidP="00573EB2">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5AC987A"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9625C7C"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D82C49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CBB6EAC" w14:textId="77777777" w:rsidR="00870A8B" w:rsidRDefault="00870A8B" w:rsidP="00573EB2">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D91BCAF" w14:textId="77777777" w:rsidR="00870A8B" w:rsidRDefault="00870A8B" w:rsidP="00573EB2">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B007DB0" w14:textId="77777777" w:rsidR="00870A8B" w:rsidRDefault="00870A8B" w:rsidP="00573EB2">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CE28302" w14:textId="77777777" w:rsidR="00870A8B" w:rsidRDefault="00870A8B" w:rsidP="00573EB2">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8C8B4CD" w14:textId="77777777" w:rsidR="00870A8B" w:rsidRDefault="00870A8B" w:rsidP="00573EB2">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6CCE47B"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D660B83"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5ED48FB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B99FAE8"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D3B5C30"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694C8955"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83D714C"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28304E46"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03788DA"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D8A0097"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2458230" w14:textId="77777777" w:rsidR="00870A8B" w:rsidRDefault="00870A8B" w:rsidP="00573EB2">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FA04366" w14:textId="77777777" w:rsidR="00870A8B" w:rsidRDefault="00870A8B" w:rsidP="00573EB2">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246A9B3" w14:textId="77777777" w:rsidR="00870A8B" w:rsidRDefault="00870A8B" w:rsidP="00573EB2">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BE9056E" w14:textId="77777777" w:rsidR="00870A8B" w:rsidRDefault="00870A8B" w:rsidP="00573EB2">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58218CA"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0AFDD055"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62E0347"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E408FAF"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DD5250F"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4FB8D49"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1680562"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7EA34E99"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A0B4728"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DB5A1D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C0FC7C5"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46FAFCD"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BB82025"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1B5E8A9"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AAB5E3B"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Hakekat Manusia Bertuhan , Karakteristik dan Urgensi Spiritualitas. , Sumber Sosiologis, Filosofis, Teologis, dan Historis Konsep Ketuhanan</w:t>
            </w:r>
          </w:p>
          <w:p w14:paraId="0B4AD82D"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5153E88D"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B0D3786"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517E266"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0523E3A0"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41BCBB0"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7961EFEF"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urgensi agama dalam meraih kebahagiaan. , konsep dan implementasi tauhid dalam beragama</w:t>
            </w:r>
          </w:p>
        </w:tc>
        <w:tc>
          <w:tcPr>
            <w:tcW w:w="1744" w:type="dxa"/>
            <w:tcBorders>
              <w:top w:val="single" w:sz="4" w:space="0" w:color="000000"/>
              <w:left w:val="single" w:sz="4" w:space="0" w:color="000000"/>
              <w:bottom w:val="single" w:sz="4" w:space="0" w:color="000000"/>
              <w:right w:val="single" w:sz="4" w:space="0" w:color="000000"/>
            </w:tcBorders>
          </w:tcPr>
          <w:p w14:paraId="3D3E8B3A" w14:textId="77777777" w:rsidR="00870A8B" w:rsidRDefault="00870A8B" w:rsidP="00573EB2">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36FFD06" w14:textId="77777777" w:rsidR="00870A8B" w:rsidRDefault="00870A8B" w:rsidP="00573EB2">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A4A9790" w14:textId="77777777" w:rsidR="00870A8B" w:rsidRDefault="00870A8B" w:rsidP="00573EB2">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AA5349F"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EE09246"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8587174"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40549E1"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9F0154E"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1A6E1FA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DC082F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D6BF90C" w14:textId="77777777" w:rsidR="00870A8B" w:rsidRDefault="00870A8B" w:rsidP="00573EB2">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23DFC41" w14:textId="77777777" w:rsidR="00870A8B" w:rsidRDefault="00870A8B" w:rsidP="00573EB2">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F031A9C" w14:textId="77777777" w:rsidR="00870A8B" w:rsidRDefault="00870A8B" w:rsidP="00573EB2">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520BA12" w14:textId="77777777" w:rsidR="00870A8B" w:rsidRDefault="00870A8B" w:rsidP="00573EB2">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38F37DC"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85E9504"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F8786BB"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D488A54" w14:textId="77777777" w:rsidR="00870A8B" w:rsidRDefault="00870A8B" w:rsidP="00573EB2">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2EF7C8E" w14:textId="77777777" w:rsidR="00870A8B" w:rsidRDefault="00870A8B" w:rsidP="00573EB2">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88A045D" w14:textId="77777777" w:rsidR="00870A8B" w:rsidRDefault="00870A8B" w:rsidP="00573EB2">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1D64725" w14:textId="77777777" w:rsidR="00870A8B" w:rsidRDefault="00870A8B" w:rsidP="00573EB2">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4741B60" w14:textId="77777777" w:rsidR="00870A8B" w:rsidRDefault="00870A8B" w:rsidP="00573EB2">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54B0FE8"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BAE35EA"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3557046F"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651F987"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1DE9CC3"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430D430"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048E5EA"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67A92FDA"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09DA2F9"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A821010"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AAEF4FB" w14:textId="77777777" w:rsidR="00870A8B" w:rsidRDefault="00870A8B" w:rsidP="00573EB2">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4F8F960" w14:textId="77777777" w:rsidR="00870A8B" w:rsidRDefault="00870A8B" w:rsidP="00573EB2">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E83E0EC" w14:textId="77777777" w:rsidR="00870A8B" w:rsidRDefault="00870A8B" w:rsidP="00573EB2">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45879C0" w14:textId="77777777" w:rsidR="00870A8B" w:rsidRDefault="00870A8B" w:rsidP="00573EB2">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143A78D"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1B7F75CF"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3D758C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7756959"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E57737A"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BF60662"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85FA935"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28EB144C"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D766A5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2DB9249"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C87B0D7"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C981C65"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28624EF"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F43C14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55AECE7"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Urgensi Agama Dalam Meraih Kebahagiaan. , Konsep dan Implementasi Tauhid Dalam Beragama</w:t>
            </w:r>
          </w:p>
          <w:p w14:paraId="6C3F3C99"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51049BE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8DD394B"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9EBC651"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278433D9"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CE02E91"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4F67486B"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konsep trilogi beragama dalam islam (iman, islam, dan ihsan). , argumen tentang karakteristik insan kamil</w:t>
            </w:r>
          </w:p>
        </w:tc>
        <w:tc>
          <w:tcPr>
            <w:tcW w:w="1744" w:type="dxa"/>
            <w:tcBorders>
              <w:top w:val="single" w:sz="4" w:space="0" w:color="000000"/>
              <w:left w:val="single" w:sz="4" w:space="0" w:color="000000"/>
              <w:bottom w:val="single" w:sz="4" w:space="0" w:color="000000"/>
              <w:right w:val="single" w:sz="4" w:space="0" w:color="000000"/>
            </w:tcBorders>
          </w:tcPr>
          <w:p w14:paraId="4851FF3F" w14:textId="77777777" w:rsidR="00870A8B" w:rsidRDefault="00870A8B" w:rsidP="00573EB2">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CB9ED94" w14:textId="77777777" w:rsidR="00870A8B" w:rsidRDefault="00870A8B" w:rsidP="00573EB2">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3DC0A80" w14:textId="77777777" w:rsidR="00870A8B" w:rsidRDefault="00870A8B" w:rsidP="00573EB2">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B8BB222"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93D8FD3"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9C38AD0"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DB11C7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E9DBEF9"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44B423B5"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DCABB02"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57516E9" w14:textId="77777777" w:rsidR="00870A8B" w:rsidRDefault="00870A8B" w:rsidP="00573EB2">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7FCEB06" w14:textId="77777777" w:rsidR="00870A8B" w:rsidRDefault="00870A8B" w:rsidP="00573EB2">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CD0FAC1" w14:textId="77777777" w:rsidR="00870A8B" w:rsidRDefault="00870A8B" w:rsidP="00573EB2">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8309314" w14:textId="77777777" w:rsidR="00870A8B" w:rsidRDefault="00870A8B" w:rsidP="00573EB2">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A8765B8"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7561C90"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D92763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6CCD9EA" w14:textId="77777777" w:rsidR="00870A8B" w:rsidRDefault="00870A8B" w:rsidP="00573EB2">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BD0D4FA" w14:textId="77777777" w:rsidR="00870A8B" w:rsidRDefault="00870A8B" w:rsidP="00573EB2">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5875508" w14:textId="77777777" w:rsidR="00870A8B" w:rsidRDefault="00870A8B" w:rsidP="00573EB2">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3D6086B" w14:textId="77777777" w:rsidR="00870A8B" w:rsidRDefault="00870A8B" w:rsidP="00573EB2">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50DDC18" w14:textId="77777777" w:rsidR="00870A8B" w:rsidRDefault="00870A8B" w:rsidP="00573EB2">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FC15BCA"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7EB0A6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6EFB103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0A934E4"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65EE9DD"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623EB7B9"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B1B1864"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7983622E"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05A8535"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BB51DE4"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E48934A" w14:textId="77777777" w:rsidR="00870A8B" w:rsidRDefault="00870A8B" w:rsidP="00573EB2">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147413E" w14:textId="77777777" w:rsidR="00870A8B" w:rsidRDefault="00870A8B" w:rsidP="00573EB2">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59ECCAE" w14:textId="77777777" w:rsidR="00870A8B" w:rsidRDefault="00870A8B" w:rsidP="00573EB2">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81EEAEE" w14:textId="77777777" w:rsidR="00870A8B" w:rsidRDefault="00870A8B" w:rsidP="00573EB2">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5277D63"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2701F909"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1BB9F58"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5DCBAF9"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FFDD1A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760BC6D"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5296362"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5FD692DF"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5CD60E9"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30B93B2"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E2E17B1"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94F96DF"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D5BE458"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953DD0F"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154612A"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Trilogi Beragama Dalam Islam (Iman, Islam, dan Ihsan). , Argumen Tentang Karakteristik Insan Kamil</w:t>
            </w:r>
          </w:p>
          <w:p w14:paraId="7D20647E"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5EBC269D"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3224427"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49D7452"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4F5C9821"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5C5DF4E"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63147426"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konsep dasar tentang al-quran dan as-sunnah dan metode pemahamannya , penerapan nilai nilai qur’an dalam berbagai aspek kehidupan</w:t>
            </w:r>
          </w:p>
        </w:tc>
        <w:tc>
          <w:tcPr>
            <w:tcW w:w="1744" w:type="dxa"/>
            <w:tcBorders>
              <w:top w:val="single" w:sz="4" w:space="0" w:color="000000"/>
              <w:left w:val="single" w:sz="4" w:space="0" w:color="000000"/>
              <w:bottom w:val="single" w:sz="4" w:space="0" w:color="000000"/>
              <w:right w:val="single" w:sz="4" w:space="0" w:color="000000"/>
            </w:tcBorders>
          </w:tcPr>
          <w:p w14:paraId="22B8B437" w14:textId="77777777" w:rsidR="00870A8B" w:rsidRDefault="00870A8B" w:rsidP="00573EB2">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2E676BA" w14:textId="77777777" w:rsidR="00870A8B" w:rsidRDefault="00870A8B" w:rsidP="00573EB2">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E6581C0" w14:textId="77777777" w:rsidR="00870A8B" w:rsidRDefault="00870A8B" w:rsidP="00573EB2">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72FAE32"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B3A68FE"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ADA8DEC"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D8372AC"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6D30574"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78850C3A"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3330C27"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865EA0A" w14:textId="77777777" w:rsidR="00870A8B" w:rsidRDefault="00870A8B" w:rsidP="00573EB2">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8D07279" w14:textId="77777777" w:rsidR="00870A8B" w:rsidRDefault="00870A8B" w:rsidP="00573EB2">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FC47B13" w14:textId="77777777" w:rsidR="00870A8B" w:rsidRDefault="00870A8B" w:rsidP="00573EB2">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FB27020" w14:textId="77777777" w:rsidR="00870A8B" w:rsidRDefault="00870A8B" w:rsidP="00573EB2">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B846EF0"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2A0DBF0"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022252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8F763DD" w14:textId="77777777" w:rsidR="00870A8B" w:rsidRDefault="00870A8B" w:rsidP="00573EB2">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5BF1662" w14:textId="77777777" w:rsidR="00870A8B" w:rsidRDefault="00870A8B" w:rsidP="00573EB2">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ECAAC88" w14:textId="77777777" w:rsidR="00870A8B" w:rsidRDefault="00870A8B" w:rsidP="00573EB2">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049ABDC" w14:textId="77777777" w:rsidR="00870A8B" w:rsidRDefault="00870A8B" w:rsidP="00573EB2">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552D138" w14:textId="77777777" w:rsidR="00870A8B" w:rsidRDefault="00870A8B" w:rsidP="00573EB2">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53110F5"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664776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745493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8168FA3"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4910CB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2BA1EB00"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DC13803"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788EC332"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7E35BF6"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84BBD85"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CB23FED" w14:textId="77777777" w:rsidR="00870A8B" w:rsidRDefault="00870A8B" w:rsidP="00573EB2">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D4B522C" w14:textId="77777777" w:rsidR="00870A8B" w:rsidRDefault="00870A8B" w:rsidP="00573EB2">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D9C2B1E" w14:textId="77777777" w:rsidR="00870A8B" w:rsidRDefault="00870A8B" w:rsidP="00573EB2">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B2EDC2A" w14:textId="77777777" w:rsidR="00870A8B" w:rsidRDefault="00870A8B" w:rsidP="00573EB2">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FC10EED"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7C666180"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EB76FAC"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E440335"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23BED7B"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1270BD"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E7BA93F"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4918C4A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63C4DCC"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28167D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97AAAE8"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1FB5868"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27B4440"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DF64D79"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D070F78"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konsep dasar tentang al-quran dan as-sunnah dan metode pemahamannya , penerapan nilai nilai qur’an dalam berbagai aspek kehidupan</w:t>
            </w:r>
          </w:p>
          <w:p w14:paraId="42E959D1"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p>
          <w:p w14:paraId="0D277E12"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F1C3588"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83E76B4"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300D2BCD"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E45016E"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2854B1D4"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konsep dasar tentang al-quran dan as-sunnah dan metode pemahamannya , penerapan nilai nilai qur’an dalam berbagai aspek kehidupan</w:t>
            </w:r>
          </w:p>
        </w:tc>
        <w:tc>
          <w:tcPr>
            <w:tcW w:w="1744" w:type="dxa"/>
            <w:tcBorders>
              <w:top w:val="single" w:sz="4" w:space="0" w:color="000000"/>
              <w:left w:val="single" w:sz="4" w:space="0" w:color="000000"/>
              <w:bottom w:val="single" w:sz="4" w:space="0" w:color="000000"/>
              <w:right w:val="single" w:sz="4" w:space="0" w:color="000000"/>
            </w:tcBorders>
          </w:tcPr>
          <w:p w14:paraId="5436D5D3" w14:textId="77777777" w:rsidR="00870A8B" w:rsidRDefault="00870A8B" w:rsidP="00573EB2">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6B5E840" w14:textId="77777777" w:rsidR="00870A8B" w:rsidRDefault="00870A8B" w:rsidP="00573EB2">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B9BCEF8" w14:textId="77777777" w:rsidR="00870A8B" w:rsidRDefault="00870A8B" w:rsidP="00573EB2">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35FD344"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E38A301"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DD24C41"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7C45339"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1B9840F"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450BD877"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27C1CBB"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E671810" w14:textId="77777777" w:rsidR="00870A8B" w:rsidRDefault="00870A8B" w:rsidP="00573EB2">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412E777" w14:textId="77777777" w:rsidR="00870A8B" w:rsidRDefault="00870A8B" w:rsidP="00573EB2">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446AF47" w14:textId="77777777" w:rsidR="00870A8B" w:rsidRDefault="00870A8B" w:rsidP="00573EB2">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6BEF1C2" w14:textId="77777777" w:rsidR="00870A8B" w:rsidRDefault="00870A8B" w:rsidP="00573EB2">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64D9DCF"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AABCB44"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BA1CAF7"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8F448B6" w14:textId="77777777" w:rsidR="00870A8B" w:rsidRDefault="00870A8B" w:rsidP="00573EB2">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E964603" w14:textId="77777777" w:rsidR="00870A8B" w:rsidRDefault="00870A8B" w:rsidP="00573EB2">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608970A" w14:textId="77777777" w:rsidR="00870A8B" w:rsidRDefault="00870A8B" w:rsidP="00573EB2">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2972C15" w14:textId="77777777" w:rsidR="00870A8B" w:rsidRDefault="00870A8B" w:rsidP="00573EB2">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C82E61C" w14:textId="77777777" w:rsidR="00870A8B" w:rsidRDefault="00870A8B" w:rsidP="00573EB2">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4C2C120"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E77CA41"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54971374"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2D21C16"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18C54C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4F9C4502"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9102FD9"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3D0874AB"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8709FFD"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3B6548C"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4D65C11" w14:textId="77777777" w:rsidR="00870A8B" w:rsidRDefault="00870A8B" w:rsidP="00573EB2">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E96F6E2" w14:textId="77777777" w:rsidR="00870A8B" w:rsidRDefault="00870A8B" w:rsidP="00573EB2">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089F57F" w14:textId="77777777" w:rsidR="00870A8B" w:rsidRDefault="00870A8B" w:rsidP="00573EB2">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79BE838" w14:textId="77777777" w:rsidR="00870A8B" w:rsidRDefault="00870A8B" w:rsidP="00573EB2">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3289971"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17934983"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877E8AE"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B2616A0"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F3EF9E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E05DD79"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20E3A9B"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66EB295E"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69EEBEA"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9CD5801"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5B6230F"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76BEAAA"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2164B09"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C49527C"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3EE646C"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Dasar Tentang Al-Quran dan As-Sunnah dan Metode Pemahamannya , Penerapan Nilai Nilai Qur’An Dalam Berbagai Aspek Kehidupan</w:t>
            </w:r>
          </w:p>
          <w:p w14:paraId="0B8F4300"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120A2095"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990B5D8"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F9CDE69"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6B91B808" w14:textId="77777777" w:rsidTr="00870A8B">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04562028"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771C5959" w14:textId="77777777" w:rsidR="00870A8B" w:rsidRDefault="00870A8B">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159C9BBA"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40EF3BB" w14:textId="77777777" w:rsidR="00870A8B" w:rsidRDefault="00870A8B">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CA91983"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E44827E"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54EF5AF"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21343994" w14:textId="77777777" w:rsidR="00870A8B" w:rsidRDefault="00870A8B">
            <w:pPr>
              <w:spacing w:after="0" w:line="240" w:lineRule="auto"/>
              <w:jc w:val="center"/>
              <w:rPr>
                <w:rFonts w:ascii="Times New Roman" w:hAnsi="Times New Roman" w:cs="Times New Roman"/>
                <w:i/>
                <w:sz w:val="18"/>
                <w:szCs w:val="18"/>
              </w:rPr>
            </w:pPr>
          </w:p>
        </w:tc>
      </w:tr>
      <w:tr w:rsidR="00870A8B" w14:paraId="7EE27BFD"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04DFFDE"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5B5DD651"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perbedaan pemahaman dan pengamalan agama ,argumen tentang urgensi dan metode pribumisasi al qur’an</w:t>
            </w:r>
          </w:p>
        </w:tc>
        <w:tc>
          <w:tcPr>
            <w:tcW w:w="1744" w:type="dxa"/>
            <w:tcBorders>
              <w:top w:val="single" w:sz="4" w:space="0" w:color="000000"/>
              <w:left w:val="single" w:sz="4" w:space="0" w:color="000000"/>
              <w:bottom w:val="single" w:sz="4" w:space="0" w:color="000000"/>
              <w:right w:val="single" w:sz="4" w:space="0" w:color="000000"/>
            </w:tcBorders>
          </w:tcPr>
          <w:p w14:paraId="39F3C621" w14:textId="77777777" w:rsidR="00870A8B" w:rsidRDefault="00870A8B" w:rsidP="00573EB2">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804BE9F" w14:textId="77777777" w:rsidR="00870A8B" w:rsidRDefault="00870A8B" w:rsidP="00573EB2">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911C369" w14:textId="77777777" w:rsidR="00870A8B" w:rsidRDefault="00870A8B" w:rsidP="00573EB2">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9827154"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C4289B8"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FAA2865"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DDC6849"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B9977D5"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299712E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3BBF5D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CD20F9D" w14:textId="77777777" w:rsidR="00870A8B" w:rsidRDefault="00870A8B" w:rsidP="00573EB2">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1ADFF2F" w14:textId="77777777" w:rsidR="00870A8B" w:rsidRDefault="00870A8B" w:rsidP="00573EB2">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B237F5F" w14:textId="77777777" w:rsidR="00870A8B" w:rsidRDefault="00870A8B" w:rsidP="00573EB2">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BDA3C6D" w14:textId="77777777" w:rsidR="00870A8B" w:rsidRDefault="00870A8B" w:rsidP="00573EB2">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4E4CDE10"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5EFFC0D"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2A582AD"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292D560" w14:textId="77777777" w:rsidR="00870A8B" w:rsidRDefault="00870A8B" w:rsidP="00573EB2">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610BC5D" w14:textId="77777777" w:rsidR="00870A8B" w:rsidRDefault="00870A8B" w:rsidP="00573EB2">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B16F242" w14:textId="77777777" w:rsidR="00870A8B" w:rsidRDefault="00870A8B" w:rsidP="00573EB2">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A58A9D7" w14:textId="77777777" w:rsidR="00870A8B" w:rsidRDefault="00870A8B" w:rsidP="00573EB2">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6786B1B" w14:textId="77777777" w:rsidR="00870A8B" w:rsidRDefault="00870A8B" w:rsidP="00573EB2">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4B1C806"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3534029"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2BD11E4B"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1083DBF9"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2D9A96D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1E9925C6"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44ADFD6"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777A1CCF"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2B02C02"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B95177A"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1B2797E" w14:textId="77777777" w:rsidR="00870A8B" w:rsidRDefault="00870A8B" w:rsidP="00573EB2">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6EB85E7" w14:textId="77777777" w:rsidR="00870A8B" w:rsidRDefault="00870A8B" w:rsidP="00573EB2">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47CD26E" w14:textId="77777777" w:rsidR="00870A8B" w:rsidRDefault="00870A8B" w:rsidP="00573EB2">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3A17278" w14:textId="77777777" w:rsidR="00870A8B" w:rsidRDefault="00870A8B" w:rsidP="00573EB2">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3B13B64"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61401DFA"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3CAF7ED"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C9645D1"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C01538B"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9EED590"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A83B586"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29D7C91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64986E3"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DC89A04"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3C96657"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067FE1C"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08C3E3C"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F3C30E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32CF518"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Perbedaan Pemahaman dan Pengamalan Agama ,Argumen Tentang Urgensi dan Metode Pribumisasi Al Qur’An</w:t>
            </w:r>
          </w:p>
          <w:p w14:paraId="4EC383A1"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p>
          <w:p w14:paraId="3D9D9AD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24A24C3"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17133F1"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6DA3EE48"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1BB9823"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24C8610A"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konsep islam tentang pluralitas, toleransi, dan multikulturalisme</w:t>
            </w:r>
          </w:p>
        </w:tc>
        <w:tc>
          <w:tcPr>
            <w:tcW w:w="1744" w:type="dxa"/>
            <w:tcBorders>
              <w:top w:val="single" w:sz="4" w:space="0" w:color="000000"/>
              <w:left w:val="single" w:sz="4" w:space="0" w:color="000000"/>
              <w:bottom w:val="single" w:sz="4" w:space="0" w:color="000000"/>
              <w:right w:val="single" w:sz="4" w:space="0" w:color="000000"/>
            </w:tcBorders>
          </w:tcPr>
          <w:p w14:paraId="363F8CCF" w14:textId="77777777" w:rsidR="00870A8B" w:rsidRDefault="00870A8B" w:rsidP="00573EB2">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F09A250" w14:textId="77777777" w:rsidR="00870A8B" w:rsidRDefault="00870A8B" w:rsidP="00573EB2">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FA4AAFB" w14:textId="77777777" w:rsidR="00870A8B" w:rsidRDefault="00870A8B" w:rsidP="00573EB2">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B4049CF"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C5C4FF6"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C7447F7"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3F9A008"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A7D0974"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69E089F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619DF56"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999C3D5" w14:textId="77777777" w:rsidR="00870A8B" w:rsidRDefault="00870A8B" w:rsidP="00573EB2">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AFA70D5" w14:textId="77777777" w:rsidR="00870A8B" w:rsidRDefault="00870A8B" w:rsidP="00573EB2">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4C78CE6" w14:textId="77777777" w:rsidR="00870A8B" w:rsidRDefault="00870A8B" w:rsidP="00573EB2">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6750E3A" w14:textId="77777777" w:rsidR="00870A8B" w:rsidRDefault="00870A8B" w:rsidP="00573EB2">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3AF832A"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F47AFA9"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C2AB239"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D0407A7" w14:textId="77777777" w:rsidR="00870A8B" w:rsidRDefault="00870A8B" w:rsidP="00573EB2">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EA66E6F" w14:textId="77777777" w:rsidR="00870A8B" w:rsidRDefault="00870A8B" w:rsidP="00573EB2">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1E746DB" w14:textId="77777777" w:rsidR="00870A8B" w:rsidRDefault="00870A8B" w:rsidP="00573EB2">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09611AE" w14:textId="77777777" w:rsidR="00870A8B" w:rsidRDefault="00870A8B" w:rsidP="00573EB2">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8311D0C" w14:textId="77777777" w:rsidR="00870A8B" w:rsidRDefault="00870A8B" w:rsidP="00573EB2">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F343138"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05125B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4206E0B"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B2A54F0"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2097D30"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511479F8"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9980FA4"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799CB34F"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B97C867"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8EFBDB5"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04D9BA1" w14:textId="77777777" w:rsidR="00870A8B" w:rsidRDefault="00870A8B" w:rsidP="00573EB2">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C581EEB" w14:textId="77777777" w:rsidR="00870A8B" w:rsidRDefault="00870A8B" w:rsidP="00573EB2">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BA6F664" w14:textId="77777777" w:rsidR="00870A8B" w:rsidRDefault="00870A8B" w:rsidP="00573EB2">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F471418" w14:textId="77777777" w:rsidR="00870A8B" w:rsidRDefault="00870A8B" w:rsidP="00573EB2">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4DADEA6"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2B9C3895"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333816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9F7F4A8"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8719944"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9117D14"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EF824A8"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10A32A4F"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E9AD41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4C85E4F"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5D6ED9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166960C"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797276C"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CD024A4"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81A6938"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Islam Tentang Pluralitas, Toleransi, dan Multikulturalisme</w:t>
            </w:r>
          </w:p>
          <w:p w14:paraId="48434151"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572D8E3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9B52933"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5FA47DF"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6FB62196"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4F929CE"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25C5A22C"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konsep iptek, politik, sosial, ekonomi, dan pendidikan dalam perspektif islam ,argumen tentang kompatibiltas islam dengan dunia modern</w:t>
            </w:r>
          </w:p>
        </w:tc>
        <w:tc>
          <w:tcPr>
            <w:tcW w:w="1744" w:type="dxa"/>
            <w:tcBorders>
              <w:top w:val="single" w:sz="4" w:space="0" w:color="000000"/>
              <w:left w:val="single" w:sz="4" w:space="0" w:color="000000"/>
              <w:bottom w:val="single" w:sz="4" w:space="0" w:color="000000"/>
              <w:right w:val="single" w:sz="4" w:space="0" w:color="000000"/>
            </w:tcBorders>
          </w:tcPr>
          <w:p w14:paraId="29EB3FC3" w14:textId="77777777" w:rsidR="00870A8B" w:rsidRDefault="00870A8B" w:rsidP="00573EB2">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0F9E425" w14:textId="77777777" w:rsidR="00870A8B" w:rsidRDefault="00870A8B" w:rsidP="00573EB2">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DB24425" w14:textId="77777777" w:rsidR="00870A8B" w:rsidRDefault="00870A8B" w:rsidP="00573EB2">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AED1E13"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5A7A88E"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BFA0769"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1FB06FD"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647C218"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69EDF6AC"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91D0A29"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A1BB365" w14:textId="77777777" w:rsidR="00870A8B" w:rsidRDefault="00870A8B" w:rsidP="00573EB2">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3BDDDC5" w14:textId="77777777" w:rsidR="00870A8B" w:rsidRDefault="00870A8B" w:rsidP="00573EB2">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5F18B43" w14:textId="77777777" w:rsidR="00870A8B" w:rsidRDefault="00870A8B" w:rsidP="00573EB2">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E7841C2" w14:textId="77777777" w:rsidR="00870A8B" w:rsidRDefault="00870A8B" w:rsidP="00573EB2">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67FA711"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A38E6C2"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3F9611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10D92AF" w14:textId="77777777" w:rsidR="00870A8B" w:rsidRDefault="00870A8B" w:rsidP="00573EB2">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0C0FE52" w14:textId="77777777" w:rsidR="00870A8B" w:rsidRDefault="00870A8B" w:rsidP="00573EB2">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6E952DB" w14:textId="77777777" w:rsidR="00870A8B" w:rsidRDefault="00870A8B" w:rsidP="00573EB2">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01C49FA" w14:textId="77777777" w:rsidR="00870A8B" w:rsidRDefault="00870A8B" w:rsidP="00573EB2">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84EBFAE" w14:textId="77777777" w:rsidR="00870A8B" w:rsidRDefault="00870A8B" w:rsidP="00573EB2">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01C3800"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59D1DE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2791392E"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94B62C5"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C18D6DD"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4FF7B812"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D5D77EF"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35CEED28"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E6CEF92"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42F9E4A"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1D84618" w14:textId="77777777" w:rsidR="00870A8B" w:rsidRDefault="00870A8B" w:rsidP="00573EB2">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105A596" w14:textId="77777777" w:rsidR="00870A8B" w:rsidRDefault="00870A8B" w:rsidP="00573EB2">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0AE6567" w14:textId="77777777" w:rsidR="00870A8B" w:rsidRDefault="00870A8B" w:rsidP="00573EB2">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D74FF34" w14:textId="77777777" w:rsidR="00870A8B" w:rsidRDefault="00870A8B" w:rsidP="00573EB2">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C6F3F1C"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52D5117A"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30C5C59"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C3F92CF"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DEFC5D2"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284F318"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16E7F1D"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470F597F"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2E94570"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A19AD88"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6231E11"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C45159F"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15B2504"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0A7E365"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3CB6479"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Iptek, Politik, Sosial, Ekonomi, dan Pendidikan Dalam Perspektif Islam ,Argumen Tentang Kompatibiltas Islam Dengan Dunia Modern</w:t>
            </w:r>
          </w:p>
          <w:p w14:paraId="1CDA3413"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7A0C86A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D95C480"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5A03FA4"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29857DF6"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9335B5F"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2452A4D"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konsep iptek, politik, sosial, ekonomi, dan pendidikan dalam perspektif islam ,argumen tentang kompatibiltas islam dengan dunia modern</w:t>
            </w:r>
          </w:p>
        </w:tc>
        <w:tc>
          <w:tcPr>
            <w:tcW w:w="1744" w:type="dxa"/>
            <w:tcBorders>
              <w:top w:val="single" w:sz="4" w:space="0" w:color="000000"/>
              <w:left w:val="single" w:sz="4" w:space="0" w:color="000000"/>
              <w:bottom w:val="single" w:sz="4" w:space="0" w:color="000000"/>
              <w:right w:val="single" w:sz="4" w:space="0" w:color="000000"/>
            </w:tcBorders>
          </w:tcPr>
          <w:p w14:paraId="327476D5" w14:textId="77777777" w:rsidR="00870A8B" w:rsidRDefault="00870A8B" w:rsidP="00573EB2">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8FF9F53" w14:textId="77777777" w:rsidR="00870A8B" w:rsidRDefault="00870A8B" w:rsidP="00573EB2">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1900ABE" w14:textId="77777777" w:rsidR="00870A8B" w:rsidRDefault="00870A8B" w:rsidP="00573EB2">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DF901D3"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4C7DD95"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28C867A"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40FDEFF"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FEAACF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58FA286A"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FED5C8D"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004523C" w14:textId="77777777" w:rsidR="00870A8B" w:rsidRDefault="00870A8B" w:rsidP="00573EB2">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0D3866F" w14:textId="77777777" w:rsidR="00870A8B" w:rsidRDefault="00870A8B" w:rsidP="00573EB2">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DD94AD5" w14:textId="77777777" w:rsidR="00870A8B" w:rsidRDefault="00870A8B" w:rsidP="00573EB2">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418A68C" w14:textId="77777777" w:rsidR="00870A8B" w:rsidRDefault="00870A8B" w:rsidP="00573EB2">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0BA022E"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AF276D4"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2C56DE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B14C918" w14:textId="77777777" w:rsidR="00870A8B" w:rsidRDefault="00870A8B" w:rsidP="00573EB2">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77389B2" w14:textId="77777777" w:rsidR="00870A8B" w:rsidRDefault="00870A8B" w:rsidP="00573EB2">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6763254" w14:textId="77777777" w:rsidR="00870A8B" w:rsidRDefault="00870A8B" w:rsidP="00573EB2">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F7590FD" w14:textId="77777777" w:rsidR="00870A8B" w:rsidRDefault="00870A8B" w:rsidP="00573EB2">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C4816E6" w14:textId="77777777" w:rsidR="00870A8B" w:rsidRDefault="00870A8B" w:rsidP="00573EB2">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4A338FE"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4CE2E0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4C8C6DF"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58203F3"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7DE37D4"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73107C7B"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A846AED"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2506E3D6"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45F4523"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5EC12A1"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C9365D4" w14:textId="77777777" w:rsidR="00870A8B" w:rsidRDefault="00870A8B" w:rsidP="00573EB2">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DB670D2" w14:textId="77777777" w:rsidR="00870A8B" w:rsidRDefault="00870A8B" w:rsidP="00573EB2">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B131D68" w14:textId="77777777" w:rsidR="00870A8B" w:rsidRDefault="00870A8B" w:rsidP="00573EB2">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75BCEA8" w14:textId="77777777" w:rsidR="00870A8B" w:rsidRDefault="00870A8B" w:rsidP="00573EB2">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81405DC"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53318217"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D589CE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B87F6A7"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A0E2900"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C47D804"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B36E453"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73E219F1"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40A31E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62A4935"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F47569D"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ED28F23"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ECA2434"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BDBCDB6"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A6F8B64"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Iptek, Politik, Sosial, Ekonomi, dan Pendidikan Dalam Perspektif Islam ,Argumen Tentang Kompatibiltas Islam Dengan Dunia Modern</w:t>
            </w:r>
          </w:p>
          <w:p w14:paraId="24437816"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4B62A81A"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2D7CB8F"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BA8E5D2"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70E59517"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13E0396"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431C5454"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sejarah perkembangan peradaban islam , faktor penyebab kemajuan dan kemunduran peradaban islam , jejak-jejak khazanah peradaban islam</w:t>
            </w:r>
          </w:p>
        </w:tc>
        <w:tc>
          <w:tcPr>
            <w:tcW w:w="1744" w:type="dxa"/>
            <w:tcBorders>
              <w:top w:val="single" w:sz="4" w:space="0" w:color="000000"/>
              <w:left w:val="single" w:sz="4" w:space="0" w:color="000000"/>
              <w:bottom w:val="single" w:sz="4" w:space="0" w:color="000000"/>
              <w:right w:val="single" w:sz="4" w:space="0" w:color="000000"/>
            </w:tcBorders>
          </w:tcPr>
          <w:p w14:paraId="30DBF542" w14:textId="77777777" w:rsidR="00870A8B" w:rsidRDefault="00870A8B" w:rsidP="00573EB2">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15CA2A6" w14:textId="77777777" w:rsidR="00870A8B" w:rsidRDefault="00870A8B" w:rsidP="00573EB2">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9D85A39" w14:textId="77777777" w:rsidR="00870A8B" w:rsidRDefault="00870A8B" w:rsidP="00573EB2">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C0A2515"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C3D7CE9"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DEDA7CD"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14B1CF2"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9A22F9B"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2E090FEC"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CB49692"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7011D9B" w14:textId="77777777" w:rsidR="00870A8B" w:rsidRDefault="00870A8B" w:rsidP="00573EB2">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0D9907B" w14:textId="77777777" w:rsidR="00870A8B" w:rsidRDefault="00870A8B" w:rsidP="00573EB2">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588C255" w14:textId="77777777" w:rsidR="00870A8B" w:rsidRDefault="00870A8B" w:rsidP="00573EB2">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A941643" w14:textId="77777777" w:rsidR="00870A8B" w:rsidRDefault="00870A8B" w:rsidP="00573EB2">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E26EAF2"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6102141"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3D87E3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36E3E39" w14:textId="77777777" w:rsidR="00870A8B" w:rsidRDefault="00870A8B" w:rsidP="00573EB2">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755E66D" w14:textId="77777777" w:rsidR="00870A8B" w:rsidRDefault="00870A8B" w:rsidP="00573EB2">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575B5A5" w14:textId="77777777" w:rsidR="00870A8B" w:rsidRDefault="00870A8B" w:rsidP="00573EB2">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FC650CF" w14:textId="77777777" w:rsidR="00870A8B" w:rsidRDefault="00870A8B" w:rsidP="00573EB2">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616F52E" w14:textId="77777777" w:rsidR="00870A8B" w:rsidRDefault="00870A8B" w:rsidP="00573EB2">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9C8D9B4"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95488C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4B0F676C"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8FF781F"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BB00797"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5B200CE3"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79B42FE"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1A660502"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6DAE595"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6A66663"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8B2B4F6" w14:textId="77777777" w:rsidR="00870A8B" w:rsidRDefault="00870A8B" w:rsidP="00573EB2">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AD528C4" w14:textId="77777777" w:rsidR="00870A8B" w:rsidRDefault="00870A8B" w:rsidP="00573EB2">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E89DA85" w14:textId="77777777" w:rsidR="00870A8B" w:rsidRDefault="00870A8B" w:rsidP="00573EB2">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990E8B2" w14:textId="77777777" w:rsidR="00870A8B" w:rsidRDefault="00870A8B" w:rsidP="00573EB2">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73BE056"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2F1A1DC2"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7F45F24"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4F29C62"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A6606D6"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7211229"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AC2A79B"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28A4B0C3"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11DFF4E"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6D844B5"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1D0806A"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6DB1FE0"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F62A526"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666754D"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3AEE449"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Sejarah Perkembangan Peradaban Islam , Faktor Penyebab Kemajuan dan Kemunduran Peradaban Islam , Jejak-Jejak Khazanah Peradaban Islam</w:t>
            </w:r>
          </w:p>
          <w:p w14:paraId="4778B224"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p>
          <w:p w14:paraId="7C56DEF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BB4023F"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3C6E901"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4A86C3BC"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295895E"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2DC3B849"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peran dan fungsi masjid di masa nabi dan dan sahabat , revitalisasi peran dan fungsi masjid di era kontemporer</w:t>
            </w:r>
          </w:p>
        </w:tc>
        <w:tc>
          <w:tcPr>
            <w:tcW w:w="1744" w:type="dxa"/>
            <w:tcBorders>
              <w:top w:val="single" w:sz="4" w:space="0" w:color="000000"/>
              <w:left w:val="single" w:sz="4" w:space="0" w:color="000000"/>
              <w:bottom w:val="single" w:sz="4" w:space="0" w:color="000000"/>
              <w:right w:val="single" w:sz="4" w:space="0" w:color="000000"/>
            </w:tcBorders>
          </w:tcPr>
          <w:p w14:paraId="488199E4" w14:textId="77777777" w:rsidR="00870A8B" w:rsidRDefault="00870A8B" w:rsidP="00573EB2">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EF9A3B5" w14:textId="77777777" w:rsidR="00870A8B" w:rsidRDefault="00870A8B" w:rsidP="00573EB2">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A0A3577" w14:textId="77777777" w:rsidR="00870A8B" w:rsidRDefault="00870A8B" w:rsidP="00573EB2">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4B1E07C"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6FDCF1D"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1FF4BBF"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A09D1C6"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5C18EA5"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3D8A112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4BFF9E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3E1ECE2" w14:textId="77777777" w:rsidR="00870A8B" w:rsidRDefault="00870A8B" w:rsidP="00573EB2">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D4939CD" w14:textId="77777777" w:rsidR="00870A8B" w:rsidRDefault="00870A8B" w:rsidP="00573EB2">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D3B1A94" w14:textId="77777777" w:rsidR="00870A8B" w:rsidRDefault="00870A8B" w:rsidP="00573EB2">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F7786F0" w14:textId="77777777" w:rsidR="00870A8B" w:rsidRDefault="00870A8B" w:rsidP="00573EB2">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780A9F6"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E05171C"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45477B9"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781B312" w14:textId="77777777" w:rsidR="00870A8B" w:rsidRDefault="00870A8B" w:rsidP="00573EB2">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5BFA297" w14:textId="77777777" w:rsidR="00870A8B" w:rsidRDefault="00870A8B" w:rsidP="00573EB2">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3CD47A8" w14:textId="77777777" w:rsidR="00870A8B" w:rsidRDefault="00870A8B" w:rsidP="00573EB2">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542D8D7" w14:textId="77777777" w:rsidR="00870A8B" w:rsidRDefault="00870A8B" w:rsidP="00573EB2">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0857DA8" w14:textId="77777777" w:rsidR="00870A8B" w:rsidRDefault="00870A8B" w:rsidP="00573EB2">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C326FCB"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5F7AFD0"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7A209C25"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013329F"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B89EF48"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45AD57C0"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60C3C3D"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3E6FC1AF"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0662206"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9343D03"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4156717" w14:textId="77777777" w:rsidR="00870A8B" w:rsidRDefault="00870A8B" w:rsidP="00573EB2">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420D6BD" w14:textId="77777777" w:rsidR="00870A8B" w:rsidRDefault="00870A8B" w:rsidP="00573EB2">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ADAF464" w14:textId="77777777" w:rsidR="00870A8B" w:rsidRDefault="00870A8B" w:rsidP="00573EB2">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CDE712D" w14:textId="77777777" w:rsidR="00870A8B" w:rsidRDefault="00870A8B" w:rsidP="00573EB2">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CA8A4CF"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1CC794C2"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FA29E2F"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C9B4466"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B9BAFEE"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EB9241C"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FAB4087"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67D76CA2"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E6F6AC7"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3602BA9"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B77C44B"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CB2392D"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C485B92"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EEDE35A"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737E270"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Peran dan Fungsi Masjid Di Masa Nabi dan dan Sahabat , Revitalisasi Peran dan Fungsi Masjid Di Era Kontemporer</w:t>
            </w:r>
          </w:p>
          <w:p w14:paraId="65F6CE5C"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485779EF"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EEDAFD9"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F7FF27E"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4E51ADA7" w14:textId="77777777" w:rsidTr="00870A8B">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F0FD5B8"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0D86C631" w14:textId="77777777" w:rsidR="00870A8B" w:rsidRDefault="00870A8B">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pajak dan ketaatan pada ulil amri , perbedaan pajak dan zakat , pajak dalam perspektif ajaran islam</w:t>
            </w:r>
          </w:p>
        </w:tc>
        <w:tc>
          <w:tcPr>
            <w:tcW w:w="1744" w:type="dxa"/>
            <w:tcBorders>
              <w:top w:val="single" w:sz="4" w:space="0" w:color="000000"/>
              <w:left w:val="single" w:sz="4" w:space="0" w:color="000000"/>
              <w:bottom w:val="single" w:sz="4" w:space="0" w:color="000000"/>
              <w:right w:val="single" w:sz="4" w:space="0" w:color="000000"/>
            </w:tcBorders>
          </w:tcPr>
          <w:p w14:paraId="066E112F" w14:textId="77777777" w:rsidR="00870A8B" w:rsidRDefault="00870A8B" w:rsidP="00573EB2">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795E136" w14:textId="77777777" w:rsidR="00870A8B" w:rsidRDefault="00870A8B" w:rsidP="00573EB2">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BEDA3BD" w14:textId="77777777" w:rsidR="00870A8B" w:rsidRDefault="00870A8B" w:rsidP="00573EB2">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6AF82AB" w14:textId="77777777" w:rsidR="00870A8B" w:rsidRDefault="00870A8B">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634C15F"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0EB3EE4" w14:textId="77777777" w:rsidR="00870A8B" w:rsidRDefault="00870A8B">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BD88174"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BEB03B3" w14:textId="77777777" w:rsidR="00870A8B" w:rsidRDefault="00870A8B">
            <w:pPr>
              <w:autoSpaceDE w:val="0"/>
              <w:autoSpaceDN w:val="0"/>
              <w:spacing w:after="0" w:line="240" w:lineRule="auto"/>
              <w:rPr>
                <w:rFonts w:ascii="Times New Roman" w:eastAsia="Times New Roman" w:hAnsi="Times New Roman" w:cs="Times New Roman"/>
                <w:i/>
                <w:iCs/>
                <w:color w:val="000000" w:themeColor="text1"/>
                <w:sz w:val="18"/>
                <w:szCs w:val="18"/>
              </w:rPr>
            </w:pPr>
          </w:p>
          <w:p w14:paraId="61F9CB95"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7040000"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F80D6EA" w14:textId="77777777" w:rsidR="00870A8B" w:rsidRDefault="00870A8B" w:rsidP="00573EB2">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CC1C3D3" w14:textId="77777777" w:rsidR="00870A8B" w:rsidRDefault="00870A8B" w:rsidP="00573EB2">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0823007" w14:textId="77777777" w:rsidR="00870A8B" w:rsidRDefault="00870A8B" w:rsidP="00573EB2">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D791CC4" w14:textId="77777777" w:rsidR="00870A8B" w:rsidRDefault="00870A8B" w:rsidP="00573EB2">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A5142BA" w14:textId="77777777" w:rsidR="00870A8B" w:rsidRDefault="00870A8B">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A79AF67"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94ACBB3"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5755E3A" w14:textId="77777777" w:rsidR="00870A8B" w:rsidRDefault="00870A8B" w:rsidP="00573EB2">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2ACCCDB" w14:textId="77777777" w:rsidR="00870A8B" w:rsidRDefault="00870A8B" w:rsidP="00573EB2">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A3BDC15" w14:textId="77777777" w:rsidR="00870A8B" w:rsidRDefault="00870A8B" w:rsidP="00573EB2">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576C209" w14:textId="77777777" w:rsidR="00870A8B" w:rsidRDefault="00870A8B" w:rsidP="00573EB2">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7FE93C9" w14:textId="77777777" w:rsidR="00870A8B" w:rsidRDefault="00870A8B" w:rsidP="00573EB2">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C78488E"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D8454D0"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08B6989E"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0098BFC"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94C314A"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rPr>
            </w:pPr>
          </w:p>
          <w:p w14:paraId="2B0BCF8E" w14:textId="77777777" w:rsidR="00870A8B" w:rsidRDefault="00870A8B">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F265519" w14:textId="77777777" w:rsidR="00870A8B" w:rsidRDefault="00870A8B">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7C9B8A1A"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60E088B" w14:textId="77777777" w:rsidR="00870A8B" w:rsidRDefault="00870A8B">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36ABB81"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0A7F2D9" w14:textId="77777777" w:rsidR="00870A8B" w:rsidRDefault="00870A8B" w:rsidP="00573EB2">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61C1E09" w14:textId="77777777" w:rsidR="00870A8B" w:rsidRDefault="00870A8B" w:rsidP="00573EB2">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FB929BF" w14:textId="77777777" w:rsidR="00870A8B" w:rsidRDefault="00870A8B" w:rsidP="00573EB2">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D834799" w14:textId="77777777" w:rsidR="00870A8B" w:rsidRDefault="00870A8B" w:rsidP="00573EB2">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05E8FCC" w14:textId="77777777" w:rsidR="00870A8B" w:rsidRDefault="00870A8B">
            <w:pPr>
              <w:autoSpaceDE w:val="0"/>
              <w:autoSpaceDN w:val="0"/>
              <w:spacing w:after="0" w:line="240" w:lineRule="auto"/>
              <w:rPr>
                <w:rFonts w:ascii="Times New Roman" w:eastAsia="Times New Roman" w:hAnsi="Times New Roman" w:cs="Times New Roman"/>
                <w:sz w:val="18"/>
                <w:szCs w:val="18"/>
                <w:lang w:val="en-US"/>
              </w:rPr>
            </w:pPr>
          </w:p>
          <w:p w14:paraId="76BF6F6E" w14:textId="77777777" w:rsidR="00870A8B" w:rsidRDefault="00870A8B">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922C593"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602608F" w14:textId="77777777" w:rsidR="00870A8B" w:rsidRDefault="00870A8B">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43F24B8"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570675B" w14:textId="77777777" w:rsidR="00870A8B" w:rsidRDefault="00870A8B">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439F6F5" w14:textId="77777777" w:rsidR="00870A8B" w:rsidRDefault="00870A8B">
            <w:pPr>
              <w:autoSpaceDE w:val="0"/>
              <w:autoSpaceDN w:val="0"/>
              <w:spacing w:after="0" w:line="240" w:lineRule="auto"/>
              <w:rPr>
                <w:rFonts w:ascii="Times New Roman" w:eastAsia="Times New Roman" w:hAnsi="Times New Roman" w:cs="Times New Roman"/>
                <w:sz w:val="18"/>
                <w:szCs w:val="18"/>
              </w:rPr>
            </w:pPr>
          </w:p>
          <w:p w14:paraId="4EC3FA3B" w14:textId="77777777" w:rsidR="00870A8B" w:rsidRDefault="00870A8B">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F63927C"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9F76BD9"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3F144A3" w14:textId="77777777" w:rsidR="00870A8B" w:rsidRDefault="00870A8B" w:rsidP="00573EB2">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9E31521" w14:textId="77777777" w:rsidR="00870A8B" w:rsidRDefault="00870A8B">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7AE6CC0"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98EF2D1"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C06196F" w14:textId="77777777" w:rsidR="00870A8B" w:rsidRDefault="00870A8B">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Pajak dan Ketaatan Pada Ulil Amri , Perbedaan Pajak dan Zakat , Pajak Dalam Perspektif Ajaran Islam</w:t>
            </w:r>
          </w:p>
          <w:p w14:paraId="710AAB89" w14:textId="77777777" w:rsidR="00870A8B" w:rsidRDefault="00870A8B">
            <w:pPr>
              <w:spacing w:after="0" w:line="240" w:lineRule="auto"/>
              <w:rPr>
                <w:rFonts w:ascii="Times New Roman" w:eastAsia="Times New Roman" w:hAnsi="Times New Roman" w:cs="Times New Roman"/>
                <w:i/>
                <w:iCs/>
                <w:color w:val="000000" w:themeColor="text1"/>
                <w:sz w:val="18"/>
                <w:szCs w:val="18"/>
                <w:lang w:eastAsia="id-ID"/>
              </w:rPr>
            </w:pPr>
          </w:p>
          <w:p w14:paraId="41639C68" w14:textId="77777777" w:rsidR="00870A8B" w:rsidRDefault="00870A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5742284"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35CE888" w14:textId="77777777" w:rsidR="00870A8B" w:rsidRDefault="00870A8B">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70A8B" w14:paraId="1B1FB0A2" w14:textId="77777777" w:rsidTr="00870A8B">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2E7FD070" w14:textId="77777777" w:rsidR="00870A8B" w:rsidRDefault="00870A8B">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786C1A52" w14:textId="77777777" w:rsidR="00870A8B" w:rsidRDefault="00870A8B">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663AC07C" w14:textId="77777777" w:rsidR="00870A8B" w:rsidRDefault="00870A8B">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6F74942" w14:textId="77777777" w:rsidR="00870A8B" w:rsidRDefault="00870A8B">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07C25E9E" w14:textId="77777777" w:rsidR="00870A8B" w:rsidRDefault="00870A8B">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6B48DC4" w14:textId="77777777" w:rsidR="00870A8B" w:rsidRDefault="00870A8B">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7AF8527" w14:textId="77777777" w:rsidR="00870A8B" w:rsidRDefault="00870A8B">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4393E0B1" w14:textId="77777777" w:rsidR="00870A8B" w:rsidRDefault="00870A8B">
            <w:pPr>
              <w:spacing w:after="0" w:line="240" w:lineRule="auto"/>
              <w:jc w:val="center"/>
              <w:rPr>
                <w:rFonts w:ascii="Times New Roman" w:hAnsi="Times New Roman" w:cs="Times New Roman"/>
                <w:i/>
                <w:sz w:val="18"/>
                <w:szCs w:val="18"/>
              </w:rPr>
            </w:pPr>
          </w:p>
        </w:tc>
      </w:tr>
      <w:tr w:rsidR="00870A8B" w14:paraId="260082C8" w14:textId="77777777" w:rsidTr="00870A8B">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29C7F186" w14:textId="77777777" w:rsidR="00870A8B" w:rsidRDefault="00870A8B">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76895DC5" w14:textId="77777777" w:rsidR="00870A8B" w:rsidRDefault="00870A8B">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0EDF4255" w14:textId="77777777" w:rsidR="00870A8B" w:rsidRDefault="00870A8B">
            <w:pPr>
              <w:spacing w:after="0" w:line="240" w:lineRule="auto"/>
              <w:jc w:val="center"/>
              <w:rPr>
                <w:b/>
              </w:rPr>
            </w:pPr>
            <w:r>
              <w:rPr>
                <w:b/>
              </w:rPr>
              <w:t>100</w:t>
            </w:r>
          </w:p>
        </w:tc>
      </w:tr>
    </w:tbl>
    <w:p w14:paraId="7CA60C91" w14:textId="77777777" w:rsidR="00870A8B" w:rsidRDefault="00870A8B" w:rsidP="00870A8B">
      <w:pPr>
        <w:spacing w:after="0" w:line="240" w:lineRule="auto"/>
        <w:rPr>
          <w:b/>
          <w:sz w:val="18"/>
          <w:szCs w:val="18"/>
          <w:u w:val="single"/>
        </w:rPr>
      </w:pPr>
    </w:p>
    <w:p w14:paraId="5CA7D4D2" w14:textId="345D2B74" w:rsidR="00AA59A9" w:rsidRPr="00870A8B" w:rsidRDefault="00AA59A9" w:rsidP="00870A8B"/>
    <w:sectPr w:rsidR="00AA59A9" w:rsidRPr="00870A8B"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A196" w14:textId="77777777" w:rsidR="00573EB2" w:rsidRDefault="00573EB2" w:rsidP="00AA59A9">
      <w:pPr>
        <w:spacing w:after="0" w:line="240" w:lineRule="auto"/>
      </w:pPr>
      <w:r>
        <w:separator/>
      </w:r>
    </w:p>
  </w:endnote>
  <w:endnote w:type="continuationSeparator" w:id="0">
    <w:p w14:paraId="01EF7A77" w14:textId="77777777" w:rsidR="00573EB2" w:rsidRDefault="00573EB2"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7504" w14:textId="77777777" w:rsidR="00573EB2" w:rsidRDefault="00573EB2" w:rsidP="00AA59A9">
      <w:pPr>
        <w:spacing w:after="0" w:line="240" w:lineRule="auto"/>
      </w:pPr>
      <w:r>
        <w:separator/>
      </w:r>
    </w:p>
  </w:footnote>
  <w:footnote w:type="continuationSeparator" w:id="0">
    <w:p w14:paraId="23DB273A" w14:textId="77777777" w:rsidR="00573EB2" w:rsidRDefault="00573EB2"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11664A"/>
    <w:rsid w:val="00181621"/>
    <w:rsid w:val="001F1D2C"/>
    <w:rsid w:val="00403030"/>
    <w:rsid w:val="00573EB2"/>
    <w:rsid w:val="00870A8B"/>
    <w:rsid w:val="00AA59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2022-12-09T13:03:00Z</dcterms:created>
  <dcterms:modified xsi:type="dcterms:W3CDTF">2022-12-09T13:03:00Z</dcterms:modified>
</cp:coreProperties>
</file>